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24"/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6"/>
      </w:tblGrid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/>
                <w:color w:val="000000" w:themeColor="text1"/>
              </w:rPr>
            </w:pPr>
            <w:r w:rsidRPr="000E6EB9">
              <w:rPr>
                <w:rFonts w:ascii="Calibri" w:hAnsi="Calibri"/>
                <w:b/>
                <w:color w:val="000000" w:themeColor="text1"/>
              </w:rPr>
              <w:t xml:space="preserve">Project Summary </w:t>
            </w:r>
            <w:r w:rsidRPr="000E6EB9">
              <w:rPr>
                <w:rFonts w:ascii="Calibri" w:hAnsi="Calibri"/>
                <w:color w:val="000000" w:themeColor="text1"/>
              </w:rPr>
              <w:t>(about 200 words)</w:t>
            </w:r>
          </w:p>
        </w:tc>
      </w:tr>
      <w:tr w:rsidR="00F27D43" w:rsidRPr="000E6EB9" w:rsidTr="00EC79B7">
        <w:tc>
          <w:tcPr>
            <w:tcW w:w="9576" w:type="dxa"/>
          </w:tcPr>
          <w:p w:rsidR="0080716C" w:rsidRPr="0080716C" w:rsidRDefault="0080716C" w:rsidP="00EC79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will implement the project in Fall 2009</w:t>
            </w:r>
          </w:p>
          <w:p w:rsidR="00F27D43" w:rsidRPr="000E6EB9" w:rsidRDefault="00F27D43" w:rsidP="00EC79B7">
            <w:pPr>
              <w:rPr>
                <w:rFonts w:ascii="Calibri" w:hAnsi="Calibri"/>
                <w:color w:val="000000" w:themeColor="text1"/>
              </w:rPr>
            </w:pPr>
            <w:r w:rsidRPr="006F42E5">
              <w:rPr>
                <w:rFonts w:ascii="Arial" w:hAnsi="Arial" w:cs="Arial"/>
              </w:rPr>
              <w:t>Planning a unit for ESL library familiarity and introduction to IL lessons for level 2/3 ESL students, to establish basic familiarity with library and library staff; develop basic library vocabulary; develop skill in forming a question and using found information to propose an answer, presenting the question to a librarian and receiving information from her, comparing answers and determining how well the information received answers the question.</w:t>
            </w:r>
            <w:r w:rsidR="0080716C">
              <w:rPr>
                <w:rFonts w:ascii="Arial" w:hAnsi="Arial" w:cs="Arial"/>
              </w:rPr>
              <w:t xml:space="preserve"> 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F27D43" w:rsidRDefault="00F27D43" w:rsidP="00EC79B7">
            <w:pPr>
              <w:rPr>
                <w:rFonts w:ascii="Calibri" w:hAnsi="Calibri"/>
                <w:color w:val="000000" w:themeColor="text1"/>
              </w:rPr>
            </w:pPr>
            <w:r w:rsidRPr="000E6EB9">
              <w:rPr>
                <w:rFonts w:ascii="Calibri" w:hAnsi="Calibri"/>
                <w:b/>
                <w:color w:val="000000" w:themeColor="text1"/>
              </w:rPr>
              <w:t xml:space="preserve">Participants – </w:t>
            </w:r>
            <w:r w:rsidRPr="000E6EB9">
              <w:rPr>
                <w:rFonts w:ascii="Calibri" w:hAnsi="Calibri"/>
                <w:color w:val="000000" w:themeColor="text1"/>
              </w:rPr>
              <w:t>Who worked on this project?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6F42E5" w:rsidRDefault="00F27D43" w:rsidP="00EC79B7">
            <w:pPr>
              <w:rPr>
                <w:rFonts w:ascii="Arial" w:hAnsi="Arial" w:cs="Arial"/>
              </w:rPr>
            </w:pPr>
            <w:r w:rsidRPr="006F42E5">
              <w:rPr>
                <w:rFonts w:ascii="Arial" w:hAnsi="Arial" w:cs="Arial"/>
              </w:rPr>
              <w:t>Amy Olson</w:t>
            </w:r>
            <w:r w:rsidRPr="006F42E5">
              <w:rPr>
                <w:rFonts w:ascii="Arial" w:hAnsi="Arial" w:cs="Arial"/>
              </w:rPr>
              <w:t xml:space="preserve"> – ESL Instructor</w:t>
            </w:r>
          </w:p>
        </w:tc>
      </w:tr>
      <w:tr w:rsidR="00F27D43" w:rsidRPr="000E6EB9" w:rsidTr="00EC79B7">
        <w:tc>
          <w:tcPr>
            <w:tcW w:w="9576" w:type="dxa"/>
          </w:tcPr>
          <w:p w:rsidR="00F27D43" w:rsidRPr="006F42E5" w:rsidRDefault="00F27D43" w:rsidP="00EC79B7">
            <w:pPr>
              <w:rPr>
                <w:rFonts w:ascii="Arial" w:hAnsi="Arial" w:cs="Arial"/>
              </w:rPr>
            </w:pPr>
            <w:r w:rsidRPr="006F42E5">
              <w:rPr>
                <w:rFonts w:ascii="Arial" w:hAnsi="Arial" w:cs="Arial"/>
              </w:rPr>
              <w:t>Barbara Oldham</w:t>
            </w:r>
            <w:r w:rsidRPr="006F42E5">
              <w:rPr>
                <w:rFonts w:ascii="Arial" w:hAnsi="Arial" w:cs="Arial"/>
              </w:rPr>
              <w:t xml:space="preserve"> - Librarian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/>
                <w:color w:val="000000" w:themeColor="text1"/>
              </w:rPr>
            </w:pPr>
            <w:r w:rsidRPr="000E6EB9">
              <w:rPr>
                <w:rFonts w:ascii="Calibri" w:hAnsi="Calibri"/>
                <w:b/>
                <w:bCs/>
                <w:color w:val="000000" w:themeColor="text1"/>
              </w:rPr>
              <w:t xml:space="preserve">Curriculum – </w:t>
            </w:r>
            <w:r w:rsidRPr="000E6EB9">
              <w:rPr>
                <w:rFonts w:ascii="Calibri" w:hAnsi="Calibri"/>
                <w:bCs/>
                <w:color w:val="000000" w:themeColor="text1"/>
              </w:rPr>
              <w:t>What did the students need to know? What content needed to be covered?</w:t>
            </w:r>
          </w:p>
        </w:tc>
      </w:tr>
      <w:tr w:rsidR="00F27D43" w:rsidRPr="000E6EB9" w:rsidTr="00EC79B7">
        <w:tc>
          <w:tcPr>
            <w:tcW w:w="9576" w:type="dxa"/>
          </w:tcPr>
          <w:p w:rsidR="00F27D43" w:rsidRPr="000E6EB9" w:rsidRDefault="006F42E5" w:rsidP="0080716C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43568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five week lesson plan will provide</w:t>
            </w:r>
            <w:r w:rsidRPr="00043568">
              <w:rPr>
                <w:rFonts w:ascii="Arial" w:hAnsi="Arial" w:cs="Arial"/>
              </w:rPr>
              <w:t xml:space="preserve"> students</w:t>
            </w:r>
            <w:r>
              <w:rPr>
                <w:rFonts w:ascii="Arial" w:hAnsi="Arial" w:cs="Arial"/>
              </w:rPr>
              <w:t xml:space="preserve"> with</w:t>
            </w:r>
            <w:r w:rsidRPr="00043568">
              <w:rPr>
                <w:rFonts w:ascii="Arial" w:hAnsi="Arial" w:cs="Arial"/>
              </w:rPr>
              <w:t xml:space="preserve"> the vocabulary and language necessary to use the library. They will become familiar with the library staff and learn terms and phrases that enable them to ask </w:t>
            </w:r>
            <w:r>
              <w:rPr>
                <w:rFonts w:ascii="Arial" w:hAnsi="Arial" w:cs="Arial"/>
              </w:rPr>
              <w:t xml:space="preserve">for information and access library resources. They will compare the answer they get from the librarian with the answer they received </w:t>
            </w:r>
            <w:r w:rsidR="0080716C">
              <w:rPr>
                <w:rFonts w:ascii="Arial" w:hAnsi="Arial" w:cs="Arial"/>
              </w:rPr>
              <w:t xml:space="preserve">from another source </w:t>
            </w:r>
            <w:r w:rsidR="0080716C" w:rsidRPr="006F42E5">
              <w:rPr>
                <w:rFonts w:ascii="Arial" w:hAnsi="Arial" w:cs="Arial"/>
              </w:rPr>
              <w:t>and determin</w:t>
            </w:r>
            <w:r w:rsidR="0080716C">
              <w:rPr>
                <w:rFonts w:ascii="Arial" w:hAnsi="Arial" w:cs="Arial"/>
              </w:rPr>
              <w:t xml:space="preserve">e </w:t>
            </w:r>
            <w:r w:rsidR="0080716C" w:rsidRPr="006F42E5">
              <w:rPr>
                <w:rFonts w:ascii="Arial" w:hAnsi="Arial" w:cs="Arial"/>
              </w:rPr>
              <w:t>how well the information received answers the question.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6EB9">
              <w:rPr>
                <w:rFonts w:ascii="Calibri" w:hAnsi="Calibri"/>
                <w:b/>
                <w:bCs/>
                <w:color w:val="000000" w:themeColor="text1"/>
              </w:rPr>
              <w:t xml:space="preserve">Pedagogy – </w:t>
            </w:r>
            <w:r w:rsidRPr="000E6EB9">
              <w:rPr>
                <w:rFonts w:ascii="Calibri" w:hAnsi="Calibri"/>
                <w:bCs/>
                <w:color w:val="000000" w:themeColor="text1"/>
              </w:rPr>
              <w:t>What were the setting and learning activities for the students to gain/develop these abilities?</w:t>
            </w:r>
          </w:p>
        </w:tc>
      </w:tr>
      <w:tr w:rsidR="00F27D43" w:rsidRPr="000E6EB9" w:rsidTr="00EC79B7">
        <w:tc>
          <w:tcPr>
            <w:tcW w:w="9576" w:type="dxa"/>
          </w:tcPr>
          <w:p w:rsidR="00F27D43" w:rsidRPr="000E6EB9" w:rsidRDefault="006F42E5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See Attached – Lesson Plan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6EB9">
              <w:rPr>
                <w:rFonts w:ascii="Calibri" w:hAnsi="Calibri"/>
                <w:b/>
                <w:bCs/>
                <w:color w:val="000000" w:themeColor="text1"/>
              </w:rPr>
              <w:t xml:space="preserve">Assessment – </w:t>
            </w:r>
            <w:r w:rsidRPr="000E6EB9">
              <w:rPr>
                <w:rFonts w:ascii="Calibri" w:hAnsi="Calibri"/>
                <w:bCs/>
                <w:color w:val="000000" w:themeColor="text1"/>
              </w:rPr>
              <w:t>How did the students demonstrate the learning? What assessment did you design for students? (Attach any assessment tools you used)</w:t>
            </w:r>
          </w:p>
        </w:tc>
      </w:tr>
      <w:tr w:rsidR="00F27D43" w:rsidRPr="000E6EB9" w:rsidTr="00EC79B7">
        <w:tc>
          <w:tcPr>
            <w:tcW w:w="9576" w:type="dxa"/>
          </w:tcPr>
          <w:p w:rsidR="00F27D43" w:rsidRPr="000E6EB9" w:rsidRDefault="006F42E5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sz w:val="28"/>
                <w:szCs w:val="28"/>
              </w:rPr>
              <w:t>Pre- and post-test information with a control group and a study group will determine the library’s impact on student performance; evaluation of homework assignment will determine student ability to meet IL standards noted above.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6EB9">
              <w:rPr>
                <w:rFonts w:ascii="Calibri" w:hAnsi="Calibri"/>
                <w:b/>
                <w:bCs/>
                <w:color w:val="000000" w:themeColor="text1"/>
              </w:rPr>
              <w:t xml:space="preserve">Criteria – </w:t>
            </w:r>
            <w:r w:rsidRPr="000E6EB9">
              <w:rPr>
                <w:rFonts w:ascii="Calibri" w:hAnsi="Calibri"/>
                <w:bCs/>
                <w:color w:val="000000" w:themeColor="text1"/>
              </w:rPr>
              <w:t>How did you (instructor and librarian) know the students had done this well?  How did you judge/evaluate the performance?</w:t>
            </w:r>
          </w:p>
        </w:tc>
      </w:tr>
      <w:tr w:rsidR="00F27D43" w:rsidRPr="000E6EB9" w:rsidTr="00EC79B7">
        <w:tc>
          <w:tcPr>
            <w:tcW w:w="9576" w:type="dxa"/>
          </w:tcPr>
          <w:p w:rsidR="00F27D43" w:rsidRPr="000E6EB9" w:rsidRDefault="00EC79B7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If the students are able to come into the library and ask a question and then compare their answers then they will be successful. Observation. Evaluation of homework.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Cs/>
                <w:color w:val="000000" w:themeColor="text1"/>
              </w:rPr>
            </w:pPr>
            <w:r w:rsidRPr="000E6EB9">
              <w:rPr>
                <w:rFonts w:ascii="Calibri" w:hAnsi="Calibri"/>
                <w:b/>
                <w:bCs/>
                <w:color w:val="000000" w:themeColor="text1"/>
              </w:rPr>
              <w:t xml:space="preserve">Data – </w:t>
            </w:r>
            <w:r w:rsidRPr="000E6EB9">
              <w:rPr>
                <w:rFonts w:ascii="Calibri" w:hAnsi="Calibri"/>
                <w:bCs/>
                <w:color w:val="000000" w:themeColor="text1"/>
              </w:rPr>
              <w:t xml:space="preserve">What data did you collect?  How did the students perform? Please include the data (even if you have to mail it to us) if at all possible.  </w:t>
            </w:r>
          </w:p>
          <w:p w:rsidR="00F27D43" w:rsidRPr="000E6EB9" w:rsidRDefault="00F27D43" w:rsidP="00EC79B7">
            <w:pPr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F27D43" w:rsidRPr="000E6EB9" w:rsidTr="00EC79B7">
        <w:trPr>
          <w:trHeight w:val="893"/>
        </w:trPr>
        <w:tc>
          <w:tcPr>
            <w:tcW w:w="9576" w:type="dxa"/>
          </w:tcPr>
          <w:p w:rsidR="00F27D43" w:rsidRPr="000E6EB9" w:rsidRDefault="00EC79B7" w:rsidP="00EC79B7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We have not implemented the project yet so we have no data.</w:t>
            </w: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Cs/>
                <w:color w:val="000000" w:themeColor="text1"/>
              </w:rPr>
            </w:pPr>
            <w:r w:rsidRPr="000E6EB9">
              <w:rPr>
                <w:rFonts w:ascii="Calibri" w:hAnsi="Calibri"/>
                <w:b/>
                <w:bCs/>
                <w:color w:val="000000" w:themeColor="text1"/>
              </w:rPr>
              <w:t xml:space="preserve">Best Practices – </w:t>
            </w:r>
            <w:r w:rsidRPr="000E6EB9">
              <w:rPr>
                <w:rFonts w:ascii="Calibri" w:hAnsi="Calibri"/>
                <w:bCs/>
                <w:color w:val="000000" w:themeColor="text1"/>
              </w:rPr>
              <w:t>What Best Practice would you pass on to other librarians or discipline faculty?</w:t>
            </w:r>
          </w:p>
        </w:tc>
      </w:tr>
      <w:tr w:rsidR="00F27D43" w:rsidRPr="000E6EB9" w:rsidTr="00EC79B7">
        <w:tc>
          <w:tcPr>
            <w:tcW w:w="9576" w:type="dxa"/>
          </w:tcPr>
          <w:p w:rsidR="00F27D43" w:rsidRPr="000E6EB9" w:rsidRDefault="00F27D43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F27D43" w:rsidRPr="000E6EB9" w:rsidTr="00EC79B7">
        <w:tc>
          <w:tcPr>
            <w:tcW w:w="9576" w:type="dxa"/>
            <w:shd w:val="clear" w:color="auto" w:fill="D9D9D9"/>
          </w:tcPr>
          <w:p w:rsidR="00F27D43" w:rsidRPr="000E6EB9" w:rsidRDefault="00F27D43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6EB9">
              <w:rPr>
                <w:rFonts w:ascii="Calibri" w:hAnsi="Calibri"/>
                <w:b/>
                <w:bCs/>
                <w:color w:val="000000" w:themeColor="text1"/>
              </w:rPr>
              <w:t xml:space="preserve">Key learning – </w:t>
            </w:r>
            <w:r w:rsidRPr="000E6EB9">
              <w:rPr>
                <w:rFonts w:ascii="Calibri" w:hAnsi="Calibri"/>
                <w:bCs/>
                <w:color w:val="000000" w:themeColor="text1"/>
              </w:rPr>
              <w:t>What’s your observation or reflection on this project?  What did you or the faculty member learn from this project?</w:t>
            </w:r>
          </w:p>
        </w:tc>
      </w:tr>
      <w:tr w:rsidR="00F27D43" w:rsidRPr="000E6EB9" w:rsidTr="00EC79B7">
        <w:tc>
          <w:tcPr>
            <w:tcW w:w="9576" w:type="dxa"/>
          </w:tcPr>
          <w:p w:rsidR="00F27D43" w:rsidRPr="000E6EB9" w:rsidRDefault="00F27D43" w:rsidP="00EC79B7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</w:tbl>
    <w:p w:rsidR="00EC79B7" w:rsidRDefault="00EC79B7" w:rsidP="00EC79B7">
      <w:pPr>
        <w:jc w:val="right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Planning </w:t>
      </w:r>
      <w:r w:rsidRPr="000E6EB9">
        <w:rPr>
          <w:rFonts w:ascii="Garamond" w:hAnsi="Garamond"/>
          <w:color w:val="000000" w:themeColor="text1"/>
          <w:sz w:val="40"/>
          <w:szCs w:val="40"/>
        </w:rPr>
        <w:t>Authentic Assessment</w:t>
      </w:r>
      <w:r>
        <w:rPr>
          <w:rFonts w:ascii="Garamond" w:hAnsi="Garamond"/>
          <w:color w:val="000000" w:themeColor="text1"/>
          <w:sz w:val="40"/>
          <w:szCs w:val="40"/>
        </w:rPr>
        <w:t xml:space="preserve"> ESL/IL </w:t>
      </w:r>
      <w:r w:rsidRPr="000E6EB9">
        <w:rPr>
          <w:rFonts w:ascii="Garamond" w:hAnsi="Garamond"/>
          <w:color w:val="000000" w:themeColor="text1"/>
          <w:sz w:val="40"/>
          <w:szCs w:val="40"/>
        </w:rPr>
        <w:t>Project</w:t>
      </w:r>
      <w:r>
        <w:rPr>
          <w:rFonts w:ascii="Garamond" w:hAnsi="Garamond"/>
          <w:i/>
          <w:color w:val="000000" w:themeColor="text1"/>
        </w:rPr>
        <w:t xml:space="preserve"> </w:t>
      </w:r>
    </w:p>
    <w:p w:rsidR="00EC79B7" w:rsidRDefault="00EC79B7" w:rsidP="00EC79B7">
      <w:pPr>
        <w:jc w:val="right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Wenatchee Valley College</w:t>
      </w:r>
    </w:p>
    <w:p w:rsidR="00EC79B7" w:rsidRPr="000E6EB9" w:rsidRDefault="00EC79B7" w:rsidP="00EC79B7">
      <w:pPr>
        <w:jc w:val="right"/>
        <w:rPr>
          <w:rFonts w:ascii="Garamond" w:hAnsi="Garamond"/>
          <w:i/>
          <w:color w:val="000000" w:themeColor="text1"/>
        </w:rPr>
      </w:pPr>
      <w:r w:rsidRPr="000E6EB9">
        <w:rPr>
          <w:rFonts w:ascii="Garamond" w:hAnsi="Garamond"/>
          <w:i/>
          <w:color w:val="000000" w:themeColor="text1"/>
        </w:rPr>
        <w:t xml:space="preserve">Report for the </w:t>
      </w:r>
      <w:proofErr w:type="gramStart"/>
      <w:r w:rsidRPr="000E6EB9">
        <w:rPr>
          <w:rFonts w:ascii="Garamond" w:hAnsi="Garamond"/>
          <w:i/>
          <w:color w:val="000000" w:themeColor="text1"/>
        </w:rPr>
        <w:t>Spring</w:t>
      </w:r>
      <w:proofErr w:type="gramEnd"/>
      <w:r w:rsidRPr="000E6EB9">
        <w:rPr>
          <w:rFonts w:ascii="Garamond" w:hAnsi="Garamond"/>
          <w:i/>
          <w:color w:val="000000" w:themeColor="text1"/>
        </w:rPr>
        <w:t xml:space="preserve"> 2009 Authentic Assessment Project </w:t>
      </w:r>
    </w:p>
    <w:p w:rsidR="00EC79B7" w:rsidRPr="000E6EB9" w:rsidRDefault="00EC79B7" w:rsidP="00EC79B7">
      <w:pPr>
        <w:jc w:val="right"/>
        <w:rPr>
          <w:rFonts w:ascii="Garamond" w:hAnsi="Garamond"/>
          <w:i/>
          <w:color w:val="000000" w:themeColor="text1"/>
        </w:rPr>
      </w:pPr>
      <w:r w:rsidRPr="000E6EB9">
        <w:rPr>
          <w:rFonts w:ascii="Garamond" w:hAnsi="Garamond"/>
          <w:i/>
          <w:color w:val="000000" w:themeColor="text1"/>
        </w:rPr>
        <w:t>Due June 19, 2009</w:t>
      </w:r>
    </w:p>
    <w:p w:rsidR="00B838A4" w:rsidRDefault="00B838A4"/>
    <w:sectPr w:rsidR="00B838A4" w:rsidSect="00B8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43"/>
    <w:rsid w:val="006F42E5"/>
    <w:rsid w:val="007204A3"/>
    <w:rsid w:val="0080716C"/>
    <w:rsid w:val="00B838A4"/>
    <w:rsid w:val="00EC79B7"/>
    <w:rsid w:val="00F2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boldham</dc:creator>
  <cp:keywords/>
  <dc:description/>
  <cp:lastModifiedBy>boldham</cp:lastModifiedBy>
  <cp:revision>1</cp:revision>
  <dcterms:created xsi:type="dcterms:W3CDTF">2009-06-17T01:08:00Z</dcterms:created>
  <dcterms:modified xsi:type="dcterms:W3CDTF">2009-06-17T01:47:00Z</dcterms:modified>
</cp:coreProperties>
</file>