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03" w:rsidRDefault="00D04F03" w:rsidP="00D04F03">
      <w:pPr>
        <w:pStyle w:val="Heading1"/>
        <w:rPr>
          <w:szCs w:val="40"/>
        </w:rPr>
      </w:pPr>
      <w:r>
        <w:rPr>
          <w:szCs w:val="40"/>
        </w:rPr>
        <w:t>LSTA – Librarian as Instructional Leader</w:t>
      </w:r>
    </w:p>
    <w:p w:rsidR="00C1789A" w:rsidRPr="00D04F03" w:rsidRDefault="00D04F03" w:rsidP="00D04F03">
      <w:pPr>
        <w:pStyle w:val="Heading2"/>
      </w:pPr>
      <w:r>
        <w:t xml:space="preserve">Mini-Grant Reporting &amp; </w:t>
      </w:r>
      <w:r w:rsidR="007A5A2A" w:rsidRPr="00D04F03">
        <w:t>Assess</w:t>
      </w:r>
      <w:r w:rsidR="00CA3F6B" w:rsidRPr="00D04F03">
        <w:t xml:space="preserve">ing Authentic Learning Assessment </w:t>
      </w:r>
    </w:p>
    <w:p w:rsidR="00CA3F6B" w:rsidRPr="00E16E2B" w:rsidRDefault="00F35961" w:rsidP="00D04F03">
      <w:pPr>
        <w:pStyle w:val="NoSpacing"/>
      </w:pPr>
      <w:r w:rsidRPr="00E16E2B">
        <w:t xml:space="preserve">Report for the </w:t>
      </w:r>
      <w:r w:rsidR="00BE2766">
        <w:t>Winter/Spring</w:t>
      </w:r>
      <w:r w:rsidR="00E16E2B" w:rsidRPr="00E16E2B">
        <w:t xml:space="preserve"> Authentic </w:t>
      </w:r>
      <w:r w:rsidR="00CA3F6B" w:rsidRPr="00E16E2B">
        <w:t xml:space="preserve">Assessment </w:t>
      </w:r>
      <w:r w:rsidR="00BE2766">
        <w:t>Mini-Grants</w:t>
      </w:r>
      <w:r w:rsidR="00251249">
        <w:t xml:space="preserve"> Post to </w:t>
      </w:r>
      <w:hyperlink r:id="rId5" w:history="1">
        <w:r w:rsidR="00D04F03" w:rsidRPr="0068262D">
          <w:rPr>
            <w:rStyle w:val="Hyperlink"/>
          </w:rPr>
          <w:t>http://informationliteracywactc.pbwiki.com</w:t>
        </w:r>
      </w:hyperlink>
      <w:r w:rsidR="00D04F03">
        <w:t xml:space="preserve"> -- </w:t>
      </w:r>
      <w:r w:rsidR="00251249">
        <w:t>Due June 1</w:t>
      </w:r>
      <w:r w:rsidR="00BE2766">
        <w:t>8</w:t>
      </w:r>
      <w:r w:rsidR="00251249">
        <w:t>, 20</w:t>
      </w:r>
      <w:r w:rsidR="00BE2766">
        <w:t>10</w:t>
      </w:r>
    </w:p>
    <w:p w:rsidR="00251249" w:rsidRPr="00251249" w:rsidRDefault="00251249" w:rsidP="00E16E2B">
      <w:pPr>
        <w:rPr>
          <w:rFonts w:ascii="Calibri" w:hAnsi="Calibri"/>
        </w:rPr>
      </w:pPr>
      <w:r w:rsidRPr="00251249">
        <w:rPr>
          <w:rFonts w:ascii="Calibri" w:hAnsi="Calibri"/>
        </w:rPr>
        <w:t>The purpose of this report is to reflect on your learning and to</w:t>
      </w:r>
      <w:r>
        <w:rPr>
          <w:rFonts w:ascii="Calibri" w:hAnsi="Calibri"/>
        </w:rPr>
        <w:t xml:space="preserve"> create a repository of shared ideas and strategies for Washington state community </w:t>
      </w:r>
      <w:r w:rsidR="00C539F1">
        <w:rPr>
          <w:rFonts w:ascii="Calibri" w:hAnsi="Calibri"/>
        </w:rPr>
        <w:t xml:space="preserve">and technical </w:t>
      </w:r>
      <w:r>
        <w:rPr>
          <w:rFonts w:ascii="Calibri" w:hAnsi="Calibri"/>
        </w:rPr>
        <w:t>college libraries.</w:t>
      </w: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458"/>
      </w:tblGrid>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Project Summary </w:t>
            </w:r>
            <w:r w:rsidRPr="00B84EBC">
              <w:rPr>
                <w:rFonts w:ascii="Calibri" w:hAnsi="Calibri"/>
              </w:rPr>
              <w:t>(</w:t>
            </w:r>
            <w:r w:rsidR="00BE2766">
              <w:rPr>
                <w:rFonts w:ascii="Calibri" w:hAnsi="Calibri"/>
              </w:rPr>
              <w:t>limit to</w:t>
            </w:r>
            <w:r w:rsidRPr="00B84EBC">
              <w:rPr>
                <w:rFonts w:ascii="Calibri" w:hAnsi="Calibri"/>
              </w:rPr>
              <w:t xml:space="preserve"> 200 words)</w:t>
            </w:r>
          </w:p>
        </w:tc>
      </w:tr>
      <w:tr w:rsidR="00D03AE0" w:rsidRPr="00B84EBC" w:rsidTr="00D04F03">
        <w:tc>
          <w:tcPr>
            <w:tcW w:w="10458" w:type="dxa"/>
          </w:tcPr>
          <w:p w:rsidR="00D03AE0" w:rsidRPr="00B84EBC" w:rsidRDefault="006977FE" w:rsidP="00D03AE0">
            <w:pPr>
              <w:rPr>
                <w:rFonts w:ascii="Calibri" w:hAnsi="Calibri"/>
                <w:color w:val="943634"/>
              </w:rPr>
            </w:pPr>
            <w:r>
              <w:rPr>
                <w:rFonts w:ascii="Calibri" w:hAnsi="Calibri"/>
                <w:color w:val="943634"/>
              </w:rPr>
              <w:t>Assignment for the Wine Marketing and Sales class includes student designed and federally compliant labels for new wines produced.  Their assignment includes the marketing and merchandising of the wines based on market analysis, demographic studies, research on who and where to market the wines, marketing of the product through various channels and the information literacy reports and references used in the process</w:t>
            </w: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Participants – </w:t>
            </w:r>
            <w:r w:rsidRPr="00D04F03">
              <w:rPr>
                <w:rFonts w:ascii="Calibri" w:hAnsi="Calibri"/>
              </w:rPr>
              <w:t>Who worked on this project?</w:t>
            </w:r>
          </w:p>
        </w:tc>
      </w:tr>
      <w:tr w:rsidR="00D03AE0" w:rsidRPr="00B84EBC" w:rsidTr="00D04F03">
        <w:tc>
          <w:tcPr>
            <w:tcW w:w="10458" w:type="dxa"/>
          </w:tcPr>
          <w:p w:rsidR="00D03AE0" w:rsidRPr="00CA56BD" w:rsidRDefault="00D03AE0" w:rsidP="00D03AE0">
            <w:pPr>
              <w:rPr>
                <w:rFonts w:ascii="Calibri" w:hAnsi="Calibri"/>
                <w:color w:val="943634" w:themeColor="accent2" w:themeShade="BF"/>
              </w:rPr>
            </w:pPr>
            <w:r w:rsidRPr="00CA56BD">
              <w:rPr>
                <w:rFonts w:ascii="Calibri" w:hAnsi="Calibri"/>
                <w:color w:val="943634" w:themeColor="accent2" w:themeShade="BF"/>
              </w:rPr>
              <w:t>Librarians:</w:t>
            </w:r>
            <w:r w:rsidR="006977FE" w:rsidRPr="00CA56BD">
              <w:rPr>
                <w:rFonts w:ascii="Calibri" w:hAnsi="Calibri"/>
                <w:color w:val="943634" w:themeColor="accent2" w:themeShade="BF"/>
              </w:rPr>
              <w:t xml:space="preserve"> Esther Sunde, R</w:t>
            </w:r>
            <w:r w:rsidR="00E3158A" w:rsidRPr="00CA56BD">
              <w:rPr>
                <w:rFonts w:ascii="Calibri" w:hAnsi="Calibri"/>
                <w:color w:val="943634" w:themeColor="accent2" w:themeShade="BF"/>
              </w:rPr>
              <w:t>andy Nelson</w:t>
            </w:r>
          </w:p>
          <w:p w:rsidR="00D03AE0" w:rsidRPr="00CA56BD" w:rsidRDefault="00D03AE0" w:rsidP="00D03AE0">
            <w:pPr>
              <w:rPr>
                <w:rFonts w:ascii="Calibri" w:hAnsi="Calibri"/>
                <w:color w:val="943634" w:themeColor="accent2" w:themeShade="BF"/>
              </w:rPr>
            </w:pPr>
            <w:r w:rsidRPr="00CA56BD">
              <w:rPr>
                <w:rFonts w:ascii="Calibri" w:hAnsi="Calibri"/>
                <w:color w:val="943634" w:themeColor="accent2" w:themeShade="BF"/>
              </w:rPr>
              <w:t>Faculty:</w:t>
            </w:r>
            <w:r w:rsidR="006977FE" w:rsidRPr="00CA56BD">
              <w:rPr>
                <w:rFonts w:ascii="Calibri" w:hAnsi="Calibri"/>
                <w:color w:val="943634" w:themeColor="accent2" w:themeShade="BF"/>
              </w:rPr>
              <w:t xml:space="preserve"> Regina Daigneault</w:t>
            </w:r>
          </w:p>
          <w:p w:rsidR="00D03AE0" w:rsidRPr="00B84EBC" w:rsidRDefault="00D03AE0" w:rsidP="00D03AE0">
            <w:pPr>
              <w:rPr>
                <w:rFonts w:ascii="Calibri" w:hAnsi="Calibri"/>
                <w:b/>
              </w:rPr>
            </w:pPr>
            <w:r w:rsidRPr="00CA56BD">
              <w:rPr>
                <w:rFonts w:ascii="Calibri" w:hAnsi="Calibri"/>
                <w:color w:val="943634" w:themeColor="accent2" w:themeShade="BF"/>
              </w:rPr>
              <w:t xml:space="preserve">Class name(s) and approximate number of students involved: </w:t>
            </w:r>
            <w:r w:rsidR="006977FE" w:rsidRPr="00CA56BD">
              <w:rPr>
                <w:rFonts w:ascii="Calibri" w:hAnsi="Calibri"/>
                <w:color w:val="943634" w:themeColor="accent2" w:themeShade="BF"/>
              </w:rPr>
              <w:t>WIN 141 Wine Marketing and Sales, 20 students participated</w:t>
            </w:r>
          </w:p>
        </w:tc>
      </w:tr>
      <w:tr w:rsidR="00D03AE0" w:rsidRPr="00B84EBC" w:rsidTr="00D04F03">
        <w:tc>
          <w:tcPr>
            <w:tcW w:w="10458" w:type="dxa"/>
            <w:shd w:val="clear" w:color="auto" w:fill="D9D9D9"/>
          </w:tcPr>
          <w:p w:rsidR="00D03AE0" w:rsidRPr="00D04F03" w:rsidRDefault="00C539F1" w:rsidP="00D04F03">
            <w:pPr>
              <w:spacing w:before="0" w:after="0"/>
              <w:rPr>
                <w:rFonts w:ascii="Calibri" w:hAnsi="Calibri"/>
                <w:b/>
              </w:rPr>
            </w:pPr>
            <w:r>
              <w:rPr>
                <w:rFonts w:ascii="Calibri" w:hAnsi="Calibri"/>
                <w:b/>
              </w:rPr>
              <w:t xml:space="preserve">Learning </w:t>
            </w:r>
            <w:r w:rsidR="00D03AE0" w:rsidRPr="00B84EBC">
              <w:rPr>
                <w:rFonts w:ascii="Calibri" w:hAnsi="Calibri"/>
                <w:b/>
              </w:rPr>
              <w:t>O</w:t>
            </w:r>
            <w:r w:rsidR="00D03AE0" w:rsidRPr="00D04F03">
              <w:rPr>
                <w:rFonts w:ascii="Calibri" w:hAnsi="Calibri"/>
                <w:b/>
              </w:rPr>
              <w:t>utcomes</w:t>
            </w:r>
            <w:r w:rsidRPr="00D04F03">
              <w:rPr>
                <w:rFonts w:ascii="Calibri" w:hAnsi="Calibri"/>
                <w:b/>
              </w:rPr>
              <w:t xml:space="preserve"> or Project Outcomes</w:t>
            </w:r>
            <w:r w:rsidR="00D03AE0" w:rsidRPr="00D04F03">
              <w:rPr>
                <w:rFonts w:ascii="Calibri" w:hAnsi="Calibri"/>
                <w:b/>
              </w:rPr>
              <w:t xml:space="preserve"> </w:t>
            </w:r>
            <w:r w:rsidR="00D03AE0" w:rsidRPr="00D04F03">
              <w:rPr>
                <w:rFonts w:ascii="Calibri" w:hAnsi="Calibri"/>
              </w:rPr>
              <w:t>– What did you want the student</w:t>
            </w:r>
            <w:r w:rsidRPr="00D04F03">
              <w:rPr>
                <w:rFonts w:ascii="Calibri" w:hAnsi="Calibri"/>
              </w:rPr>
              <w:t>s</w:t>
            </w:r>
            <w:r w:rsidR="00D03AE0" w:rsidRPr="00D04F03">
              <w:rPr>
                <w:rFonts w:ascii="Calibri" w:hAnsi="Calibri"/>
              </w:rPr>
              <w:t xml:space="preserve"> to be able to do?</w:t>
            </w:r>
            <w:r w:rsidRPr="00D04F03">
              <w:rPr>
                <w:rFonts w:ascii="Calibri" w:hAnsi="Calibri"/>
              </w:rPr>
              <w:t xml:space="preserve"> OR What did you intend to accomplish?</w:t>
            </w:r>
          </w:p>
        </w:tc>
      </w:tr>
      <w:tr w:rsidR="00D03AE0" w:rsidRPr="00B84EBC" w:rsidTr="00D04F03">
        <w:tc>
          <w:tcPr>
            <w:tcW w:w="10458" w:type="dxa"/>
          </w:tcPr>
          <w:p w:rsidR="00D03AE0" w:rsidRPr="00B84EBC" w:rsidRDefault="006977FE" w:rsidP="00D03AE0">
            <w:pPr>
              <w:rPr>
                <w:rFonts w:ascii="Calibri" w:hAnsi="Calibri"/>
                <w:b/>
              </w:rPr>
            </w:pPr>
            <w:r>
              <w:rPr>
                <w:rFonts w:ascii="Calibri" w:hAnsi="Calibri"/>
                <w:color w:val="943634"/>
              </w:rPr>
              <w:t>Students learned to put together a marketing plan for the wines produced at the college, they had the opportunity to research the best segment of the population to market these wines to, research the compliance needed to obtain label approval through the TTB (Alcohol, Tobacco, Tax and Trade Bureau), research the best methods of selling the wine, i.e. wholesale, retail, tasting room, events, etc.  They were able to research pricing in this market, their merchandising plan for displaying and selling the wine and overall methods to market the college program and wines produced.</w:t>
            </w: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D04F03">
              <w:rPr>
                <w:rFonts w:ascii="Calibri" w:hAnsi="Calibri"/>
                <w:b/>
              </w:rPr>
              <w:t xml:space="preserve">Curriculum – </w:t>
            </w:r>
            <w:r w:rsidRPr="00D04F03">
              <w:rPr>
                <w:rFonts w:ascii="Calibri" w:hAnsi="Calibri"/>
              </w:rPr>
              <w:t>What did the student</w:t>
            </w:r>
            <w:r w:rsidR="00C539F1" w:rsidRPr="00D04F03">
              <w:rPr>
                <w:rFonts w:ascii="Calibri" w:hAnsi="Calibri"/>
              </w:rPr>
              <w:t>s</w:t>
            </w:r>
            <w:r w:rsidRPr="00D04F03">
              <w:rPr>
                <w:rFonts w:ascii="Calibri" w:hAnsi="Calibri"/>
              </w:rPr>
              <w:t xml:space="preserve"> need to know? What content needed to be covered?</w:t>
            </w:r>
          </w:p>
        </w:tc>
      </w:tr>
      <w:tr w:rsidR="00D03AE0" w:rsidRPr="00B84EBC" w:rsidTr="00D04F03">
        <w:tc>
          <w:tcPr>
            <w:tcW w:w="10458" w:type="dxa"/>
          </w:tcPr>
          <w:p w:rsidR="00D03AE0" w:rsidRPr="00B84EBC" w:rsidRDefault="006977FE" w:rsidP="00D03AE0">
            <w:pPr>
              <w:rPr>
                <w:rFonts w:ascii="Calibri" w:hAnsi="Calibri"/>
                <w:b/>
                <w:bCs/>
              </w:rPr>
            </w:pPr>
            <w:r>
              <w:rPr>
                <w:rFonts w:ascii="Calibri" w:hAnsi="Calibri"/>
                <w:color w:val="943634"/>
              </w:rPr>
              <w:t>The students needed to know the Washington State Liquor Control Board laws, the Federal Liquor laws and label approval regulations and guidelines, marketing terms and distribution options, pricing and displaying for wines in this price point, understanding the various demographics for wine consumption in our area, the United States and globally, and the laws regarding distribution, pricing and compliance globally.</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Pedagogy –</w:t>
            </w:r>
            <w:r w:rsidR="005032F1" w:rsidRPr="00D04F03">
              <w:rPr>
                <w:rFonts w:ascii="Calibri" w:hAnsi="Calibri"/>
                <w:b/>
              </w:rPr>
              <w:t xml:space="preserve"> </w:t>
            </w:r>
            <w:r w:rsidRPr="00D04F03">
              <w:rPr>
                <w:rFonts w:ascii="Calibri" w:hAnsi="Calibri"/>
              </w:rPr>
              <w:t xml:space="preserve">What </w:t>
            </w:r>
            <w:r w:rsidR="005032F1" w:rsidRPr="00D04F03">
              <w:rPr>
                <w:rFonts w:ascii="Calibri" w:hAnsi="Calibri"/>
              </w:rPr>
              <w:t>were</w:t>
            </w:r>
            <w:r w:rsidRPr="00D04F03">
              <w:rPr>
                <w:rFonts w:ascii="Calibri" w:hAnsi="Calibri"/>
              </w:rPr>
              <w:t xml:space="preserve"> the setting and </w:t>
            </w:r>
            <w:r w:rsidR="005032F1" w:rsidRPr="00D04F03">
              <w:rPr>
                <w:rFonts w:ascii="Calibri" w:hAnsi="Calibri"/>
              </w:rPr>
              <w:t xml:space="preserve">learning </w:t>
            </w:r>
            <w:r w:rsidRPr="00D04F03">
              <w:rPr>
                <w:rFonts w:ascii="Calibri" w:hAnsi="Calibri"/>
              </w:rPr>
              <w:t>activities for the students to gain/develop these abilities?</w:t>
            </w:r>
          </w:p>
        </w:tc>
      </w:tr>
      <w:tr w:rsidR="00D03AE0" w:rsidRPr="00B84EBC" w:rsidTr="00D04F03">
        <w:tc>
          <w:tcPr>
            <w:tcW w:w="10458" w:type="dxa"/>
          </w:tcPr>
          <w:p w:rsidR="007F203B" w:rsidRPr="007F203B" w:rsidRDefault="0027003B" w:rsidP="007F203B">
            <w:pPr>
              <w:rPr>
                <w:rFonts w:ascii="Calibri" w:hAnsi="Calibri"/>
                <w:color w:val="943634"/>
              </w:rPr>
            </w:pPr>
            <w:r>
              <w:rPr>
                <w:rFonts w:ascii="Calibri" w:hAnsi="Calibri"/>
                <w:color w:val="943634"/>
              </w:rPr>
              <w:t xml:space="preserve">The students were provided an opportunity to review library resources, databases and materials available for their specific needs with a librarian on campus.  </w:t>
            </w:r>
            <w:r w:rsidR="006977FE">
              <w:rPr>
                <w:rFonts w:ascii="Calibri" w:hAnsi="Calibri"/>
                <w:color w:val="943634"/>
              </w:rPr>
              <w:t>The students attended field trips to retail, restaurant, wineries, and a seminar on legal issues for wineries</w:t>
            </w:r>
            <w:r w:rsidR="007F203B">
              <w:rPr>
                <w:rFonts w:ascii="Calibri" w:hAnsi="Calibri"/>
                <w:color w:val="943634"/>
              </w:rPr>
              <w:t xml:space="preserve">.  They experienced </w:t>
            </w:r>
            <w:r w:rsidR="006977FE">
              <w:rPr>
                <w:rFonts w:ascii="Calibri" w:hAnsi="Calibri"/>
                <w:color w:val="943634"/>
              </w:rPr>
              <w:t xml:space="preserve">classroom exercises regarding what appeals to </w:t>
            </w:r>
            <w:r w:rsidR="007F203B">
              <w:rPr>
                <w:rFonts w:ascii="Calibri" w:hAnsi="Calibri"/>
                <w:color w:val="943634"/>
              </w:rPr>
              <w:t>different</w:t>
            </w:r>
            <w:r w:rsidR="006977FE">
              <w:rPr>
                <w:rFonts w:ascii="Calibri" w:hAnsi="Calibri"/>
                <w:color w:val="943634"/>
              </w:rPr>
              <w:t xml:space="preserve"> segment</w:t>
            </w:r>
            <w:r w:rsidR="007F203B">
              <w:rPr>
                <w:rFonts w:ascii="Calibri" w:hAnsi="Calibri"/>
                <w:color w:val="943634"/>
              </w:rPr>
              <w:t>s</w:t>
            </w:r>
            <w:r w:rsidR="006977FE">
              <w:rPr>
                <w:rFonts w:ascii="Calibri" w:hAnsi="Calibri"/>
                <w:color w:val="943634"/>
              </w:rPr>
              <w:t xml:space="preserve"> of the population, label appeal, tasting exercises for various flavors that appeal</w:t>
            </w:r>
            <w:r w:rsidR="007F203B">
              <w:rPr>
                <w:rFonts w:ascii="Calibri" w:hAnsi="Calibri"/>
                <w:color w:val="943634"/>
              </w:rPr>
              <w:t xml:space="preserve"> to segments of the population and group discussion about their likes and dislikes regarding wines, labels and design of the tasting room. </w:t>
            </w:r>
            <w:r w:rsidR="006977FE">
              <w:rPr>
                <w:rFonts w:ascii="Calibri" w:hAnsi="Calibri"/>
                <w:color w:val="943634"/>
              </w:rPr>
              <w:t xml:space="preserve"> Guest speakers </w:t>
            </w:r>
            <w:r w:rsidR="007F203B">
              <w:rPr>
                <w:rFonts w:ascii="Calibri" w:hAnsi="Calibri"/>
                <w:color w:val="943634"/>
              </w:rPr>
              <w:t>from the wine industry spoke on compliance, taxes, laws, merchandising, marketing and branding.  The class worked in groups to design and develop their work for the assignment.  They tasted the wine for their assignment and were responsible for getting correct information regarding the facts on production of the wine from other students who produced the wines.</w:t>
            </w:r>
          </w:p>
        </w:tc>
      </w:tr>
      <w:tr w:rsidR="00D03AE0" w:rsidRPr="00B84EBC" w:rsidTr="00D04F03">
        <w:tc>
          <w:tcPr>
            <w:tcW w:w="10458" w:type="dxa"/>
            <w:shd w:val="clear" w:color="auto" w:fill="D9D9D9"/>
          </w:tcPr>
          <w:p w:rsidR="007F203B" w:rsidRDefault="007F203B" w:rsidP="00CE0061">
            <w:pPr>
              <w:spacing w:before="0" w:after="0"/>
              <w:rPr>
                <w:rFonts w:ascii="Calibri" w:hAnsi="Calibri"/>
                <w:b/>
              </w:rPr>
            </w:pPr>
          </w:p>
          <w:p w:rsidR="00D03AE0" w:rsidRPr="00D04F03" w:rsidRDefault="00D03AE0" w:rsidP="00CE0061">
            <w:pPr>
              <w:spacing w:before="0" w:after="0"/>
              <w:rPr>
                <w:rFonts w:ascii="Calibri" w:hAnsi="Calibri"/>
                <w:b/>
              </w:rPr>
            </w:pPr>
            <w:r w:rsidRPr="00D04F03">
              <w:rPr>
                <w:rFonts w:ascii="Calibri" w:hAnsi="Calibri"/>
                <w:b/>
              </w:rPr>
              <w:t xml:space="preserve">Assessment – </w:t>
            </w:r>
            <w:r w:rsidRPr="00D04F03">
              <w:rPr>
                <w:rFonts w:ascii="Calibri" w:hAnsi="Calibri"/>
              </w:rPr>
              <w:t>How did the students demonstrate the learning? What assessment did you design for students? (</w:t>
            </w:r>
            <w:r w:rsidR="00CE0061">
              <w:rPr>
                <w:rFonts w:ascii="Calibri" w:hAnsi="Calibri"/>
              </w:rPr>
              <w:t>Provide links to</w:t>
            </w:r>
            <w:r w:rsidRPr="00D04F03">
              <w:rPr>
                <w:rFonts w:ascii="Calibri" w:hAnsi="Calibri"/>
              </w:rPr>
              <w:t xml:space="preserve"> assessment tools you used</w:t>
            </w:r>
            <w:r w:rsidR="00CE0061">
              <w:rPr>
                <w:rFonts w:ascii="Calibri" w:hAnsi="Calibri"/>
              </w:rPr>
              <w:t xml:space="preserve"> in the wiki</w:t>
            </w:r>
            <w:r w:rsidRPr="00D04F03">
              <w:rPr>
                <w:rFonts w:ascii="Calibri" w:hAnsi="Calibri"/>
              </w:rPr>
              <w:t>)</w:t>
            </w:r>
          </w:p>
        </w:tc>
      </w:tr>
      <w:tr w:rsidR="00D03AE0" w:rsidRPr="00B84EBC" w:rsidTr="00D04F03">
        <w:tc>
          <w:tcPr>
            <w:tcW w:w="10458" w:type="dxa"/>
          </w:tcPr>
          <w:p w:rsidR="0027003B" w:rsidRPr="0027003B" w:rsidRDefault="007F203B" w:rsidP="0027003B">
            <w:pPr>
              <w:rPr>
                <w:rFonts w:ascii="Calibri" w:hAnsi="Calibri"/>
                <w:color w:val="943634"/>
              </w:rPr>
            </w:pPr>
            <w:r>
              <w:rPr>
                <w:rFonts w:ascii="Calibri" w:hAnsi="Calibri"/>
                <w:color w:val="943634"/>
              </w:rPr>
              <w:t xml:space="preserve">An assignment was handed out the first day of class outlining </w:t>
            </w:r>
            <w:r w:rsidR="0027003B">
              <w:rPr>
                <w:rFonts w:ascii="Calibri" w:hAnsi="Calibri"/>
                <w:color w:val="943634"/>
              </w:rPr>
              <w:t xml:space="preserve">the components expected for the project, and a </w:t>
            </w:r>
            <w:r>
              <w:rPr>
                <w:rFonts w:ascii="Calibri" w:hAnsi="Calibri"/>
                <w:color w:val="943634"/>
              </w:rPr>
              <w:t xml:space="preserve">rubric </w:t>
            </w:r>
            <w:r w:rsidR="0027003B">
              <w:rPr>
                <w:rFonts w:ascii="Calibri" w:hAnsi="Calibri"/>
                <w:color w:val="943634"/>
              </w:rPr>
              <w:t>was developed that</w:t>
            </w:r>
            <w:r>
              <w:rPr>
                <w:rFonts w:ascii="Calibri" w:hAnsi="Calibri"/>
                <w:color w:val="943634"/>
              </w:rPr>
              <w:t xml:space="preserve"> outlined the work that was expected </w:t>
            </w:r>
            <w:r w:rsidR="0027003B">
              <w:rPr>
                <w:rFonts w:ascii="Calibri" w:hAnsi="Calibri"/>
                <w:color w:val="943634"/>
              </w:rPr>
              <w:t>for</w:t>
            </w:r>
            <w:r>
              <w:rPr>
                <w:rFonts w:ascii="Calibri" w:hAnsi="Calibri"/>
                <w:color w:val="943634"/>
              </w:rPr>
              <w:t xml:space="preserve"> the assignment</w:t>
            </w:r>
            <w:r w:rsidR="0027003B">
              <w:rPr>
                <w:rFonts w:ascii="Calibri" w:hAnsi="Calibri"/>
                <w:color w:val="943634"/>
              </w:rPr>
              <w:t>.  Students presented their materials in class and got questions and feedback from others, assessments were based on the work that they presented, and their completion of it.</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Criteria – </w:t>
            </w:r>
            <w:r w:rsidRPr="00D04F03">
              <w:rPr>
                <w:rFonts w:ascii="Calibri" w:hAnsi="Calibri"/>
              </w:rPr>
              <w:t>How did you (instructor and librarian) know the student</w:t>
            </w:r>
            <w:r w:rsidR="00C539F1" w:rsidRPr="00D04F03">
              <w:rPr>
                <w:rFonts w:ascii="Calibri" w:hAnsi="Calibri"/>
              </w:rPr>
              <w:t>s</w:t>
            </w:r>
            <w:r w:rsidRPr="00D04F03">
              <w:rPr>
                <w:rFonts w:ascii="Calibri" w:hAnsi="Calibri"/>
              </w:rPr>
              <w:t xml:space="preserve"> had done this well?  How did you judge/evaluate the performance?</w:t>
            </w:r>
          </w:p>
        </w:tc>
      </w:tr>
      <w:tr w:rsidR="00D03AE0" w:rsidRPr="00B84EBC" w:rsidTr="00D04F03">
        <w:tc>
          <w:tcPr>
            <w:tcW w:w="10458" w:type="dxa"/>
          </w:tcPr>
          <w:p w:rsidR="00D03AE0" w:rsidRPr="00B84EBC" w:rsidRDefault="0027003B" w:rsidP="00D03AE0">
            <w:pPr>
              <w:rPr>
                <w:rFonts w:ascii="Calibri" w:hAnsi="Calibri"/>
                <w:b/>
                <w:bCs/>
              </w:rPr>
            </w:pPr>
            <w:r>
              <w:rPr>
                <w:rFonts w:ascii="Calibri" w:hAnsi="Calibri"/>
                <w:color w:val="943634"/>
              </w:rPr>
              <w:t>Their presentations were assessed (through the rubric) as well as the research, resources and their overall factual statistics and compliance for their labels and their marketing plan.  They were expected to list their sources of information.</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Data – </w:t>
            </w:r>
            <w:r w:rsidRPr="00D04F03">
              <w:rPr>
                <w:rFonts w:ascii="Calibri" w:hAnsi="Calibri"/>
              </w:rPr>
              <w:t>What data did you collect?  How did the students perform? Please include the data (even if you have to mail it to us) if at all possible</w:t>
            </w:r>
            <w:r w:rsidRPr="00D04F03">
              <w:rPr>
                <w:rFonts w:ascii="Calibri" w:hAnsi="Calibri"/>
                <w:b/>
              </w:rPr>
              <w:t xml:space="preserve">.  </w:t>
            </w:r>
          </w:p>
        </w:tc>
      </w:tr>
      <w:tr w:rsidR="00D03AE0" w:rsidRPr="00B84EBC" w:rsidTr="00D04F03">
        <w:tc>
          <w:tcPr>
            <w:tcW w:w="10458" w:type="dxa"/>
          </w:tcPr>
          <w:p w:rsidR="00D03AE0" w:rsidRPr="00B84EBC" w:rsidRDefault="0027003B" w:rsidP="00D03AE0">
            <w:pPr>
              <w:rPr>
                <w:rFonts w:ascii="Calibri" w:hAnsi="Calibri"/>
                <w:b/>
                <w:bCs/>
              </w:rPr>
            </w:pPr>
            <w:r>
              <w:rPr>
                <w:rFonts w:ascii="Calibri" w:hAnsi="Calibri"/>
                <w:color w:val="943634"/>
              </w:rPr>
              <w:t xml:space="preserve">We collected their reports – mostly presented in power point presentations, their labels both paper and bottles with their designs, and their marketing materials, bottle </w:t>
            </w:r>
            <w:proofErr w:type="spellStart"/>
            <w:r>
              <w:rPr>
                <w:rFonts w:ascii="Calibri" w:hAnsi="Calibri"/>
                <w:color w:val="943634"/>
              </w:rPr>
              <w:t>neckers</w:t>
            </w:r>
            <w:proofErr w:type="spellEnd"/>
            <w:r>
              <w:rPr>
                <w:rFonts w:ascii="Calibri" w:hAnsi="Calibri"/>
                <w:color w:val="943634"/>
              </w:rPr>
              <w:t xml:space="preserve">, point of sale materials, and fact sheets about the wines produced.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Best Practices – </w:t>
            </w:r>
            <w:r w:rsidRPr="00D04F03">
              <w:rPr>
                <w:rFonts w:ascii="Calibri" w:hAnsi="Calibri"/>
              </w:rPr>
              <w:t>What Best Practice would you pass on to other librarians or discipline faculty?</w:t>
            </w:r>
          </w:p>
        </w:tc>
      </w:tr>
      <w:tr w:rsidR="00D03AE0" w:rsidRPr="00B84EBC" w:rsidTr="00D04F03">
        <w:tc>
          <w:tcPr>
            <w:tcW w:w="10458" w:type="dxa"/>
          </w:tcPr>
          <w:p w:rsidR="00D03AE0" w:rsidRPr="00B84EBC" w:rsidRDefault="005A5915" w:rsidP="00D03AE0">
            <w:pPr>
              <w:rPr>
                <w:rFonts w:ascii="Calibri" w:hAnsi="Calibri"/>
                <w:b/>
                <w:bCs/>
              </w:rPr>
            </w:pPr>
            <w:r>
              <w:rPr>
                <w:rFonts w:ascii="Calibri" w:hAnsi="Calibri"/>
                <w:color w:val="943634"/>
              </w:rPr>
              <w:t xml:space="preserve">Best to give the students as much information about the assignment as possible, it works best to be organized with the rubric and your expectations of the assignment planned out and presented to them as early on in the course as possible.  Students can utilize many resources, giving them those options and ideas about where to find information is very helpful.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Key learning – </w:t>
            </w:r>
            <w:r w:rsidRPr="00D04F03">
              <w:rPr>
                <w:rFonts w:ascii="Calibri" w:hAnsi="Calibri"/>
              </w:rPr>
              <w:t>What’s your observation or reflection on this project?  What did you or the faculty member learn from this project?</w:t>
            </w:r>
          </w:p>
        </w:tc>
      </w:tr>
      <w:tr w:rsidR="00D03AE0" w:rsidRPr="00B84EBC" w:rsidTr="00D04F03">
        <w:tc>
          <w:tcPr>
            <w:tcW w:w="10458" w:type="dxa"/>
          </w:tcPr>
          <w:p w:rsidR="00D03AE0" w:rsidRPr="00B84EBC" w:rsidRDefault="005A5915" w:rsidP="00E3158A">
            <w:pPr>
              <w:rPr>
                <w:rFonts w:ascii="Calibri" w:hAnsi="Calibri"/>
                <w:b/>
                <w:bCs/>
              </w:rPr>
            </w:pPr>
            <w:r>
              <w:rPr>
                <w:rFonts w:ascii="Calibri" w:hAnsi="Calibri"/>
                <w:color w:val="943634"/>
              </w:rPr>
              <w:t>I</w:t>
            </w:r>
            <w:r w:rsidR="00E3158A">
              <w:rPr>
                <w:rFonts w:ascii="Calibri" w:hAnsi="Calibri"/>
                <w:color w:val="943634"/>
              </w:rPr>
              <w:t xml:space="preserve"> </w:t>
            </w:r>
            <w:r>
              <w:rPr>
                <w:rFonts w:ascii="Calibri" w:hAnsi="Calibri"/>
                <w:color w:val="943634"/>
              </w:rPr>
              <w:t>learned so much from this project, how to present the assignment, how to be clear about expectations for the assignment given, how to prepare and present a rubric, how to manage the work of organizing resources for the students, and most of all how to support student learning through the information literacy that’s available on campus, through the web, and within the industry.</w:t>
            </w:r>
          </w:p>
        </w:tc>
      </w:tr>
    </w:tbl>
    <w:p w:rsidR="00D03AE0" w:rsidRDefault="00D03AE0" w:rsidP="005032F1">
      <w:pPr>
        <w:rPr>
          <w:rFonts w:ascii="Calibri" w:hAnsi="Calibri"/>
          <w:b/>
        </w:rPr>
      </w:pPr>
    </w:p>
    <w:sectPr w:rsidR="00D03AE0" w:rsidSect="00D04F0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C0B14"/>
    <w:lvl w:ilvl="0">
      <w:start w:val="1"/>
      <w:numFmt w:val="decimal"/>
      <w:lvlText w:val="%1."/>
      <w:lvlJc w:val="left"/>
      <w:pPr>
        <w:tabs>
          <w:tab w:val="num" w:pos="1800"/>
        </w:tabs>
        <w:ind w:left="1800" w:hanging="360"/>
      </w:pPr>
    </w:lvl>
  </w:abstractNum>
  <w:abstractNum w:abstractNumId="1">
    <w:nsid w:val="FFFFFF7D"/>
    <w:multiLevelType w:val="singleLevel"/>
    <w:tmpl w:val="D3CAA132"/>
    <w:lvl w:ilvl="0">
      <w:start w:val="1"/>
      <w:numFmt w:val="decimal"/>
      <w:lvlText w:val="%1."/>
      <w:lvlJc w:val="left"/>
      <w:pPr>
        <w:tabs>
          <w:tab w:val="num" w:pos="1440"/>
        </w:tabs>
        <w:ind w:left="1440" w:hanging="360"/>
      </w:pPr>
    </w:lvl>
  </w:abstractNum>
  <w:abstractNum w:abstractNumId="2">
    <w:nsid w:val="FFFFFF7E"/>
    <w:multiLevelType w:val="singleLevel"/>
    <w:tmpl w:val="9C0C10AE"/>
    <w:lvl w:ilvl="0">
      <w:start w:val="1"/>
      <w:numFmt w:val="decimal"/>
      <w:lvlText w:val="%1."/>
      <w:lvlJc w:val="left"/>
      <w:pPr>
        <w:tabs>
          <w:tab w:val="num" w:pos="1080"/>
        </w:tabs>
        <w:ind w:left="1080" w:hanging="360"/>
      </w:pPr>
    </w:lvl>
  </w:abstractNum>
  <w:abstractNum w:abstractNumId="3">
    <w:nsid w:val="FFFFFF7F"/>
    <w:multiLevelType w:val="singleLevel"/>
    <w:tmpl w:val="6C323ACC"/>
    <w:lvl w:ilvl="0">
      <w:start w:val="1"/>
      <w:numFmt w:val="decimal"/>
      <w:lvlText w:val="%1."/>
      <w:lvlJc w:val="left"/>
      <w:pPr>
        <w:tabs>
          <w:tab w:val="num" w:pos="720"/>
        </w:tabs>
        <w:ind w:left="720" w:hanging="360"/>
      </w:pPr>
    </w:lvl>
  </w:abstractNum>
  <w:abstractNum w:abstractNumId="4">
    <w:nsid w:val="FFFFFF80"/>
    <w:multiLevelType w:val="singleLevel"/>
    <w:tmpl w:val="D5D6F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70C0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A80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0C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6CC2E4"/>
    <w:lvl w:ilvl="0">
      <w:start w:val="1"/>
      <w:numFmt w:val="decimal"/>
      <w:lvlText w:val="%1."/>
      <w:lvlJc w:val="left"/>
      <w:pPr>
        <w:tabs>
          <w:tab w:val="num" w:pos="360"/>
        </w:tabs>
        <w:ind w:left="360" w:hanging="360"/>
      </w:pPr>
    </w:lvl>
  </w:abstractNum>
  <w:abstractNum w:abstractNumId="9">
    <w:nsid w:val="FFFFFF89"/>
    <w:multiLevelType w:val="singleLevel"/>
    <w:tmpl w:val="50ECEA9E"/>
    <w:lvl w:ilvl="0">
      <w:start w:val="1"/>
      <w:numFmt w:val="bullet"/>
      <w:lvlText w:val=""/>
      <w:lvlJc w:val="left"/>
      <w:pPr>
        <w:tabs>
          <w:tab w:val="num" w:pos="360"/>
        </w:tabs>
        <w:ind w:left="360" w:hanging="360"/>
      </w:pPr>
      <w:rPr>
        <w:rFonts w:ascii="Symbol" w:hAnsi="Symbol" w:hint="default"/>
      </w:rPr>
    </w:lvl>
  </w:abstractNum>
  <w:abstractNum w:abstractNumId="10">
    <w:nsid w:val="068C4E78"/>
    <w:multiLevelType w:val="hybridMultilevel"/>
    <w:tmpl w:val="2478705E"/>
    <w:lvl w:ilvl="0" w:tplc="74F08DA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1">
    <w:nsid w:val="30265542"/>
    <w:multiLevelType w:val="hybridMultilevel"/>
    <w:tmpl w:val="072EC048"/>
    <w:lvl w:ilvl="0" w:tplc="2472B0FA">
      <w:start w:val="1"/>
      <w:numFmt w:val="bullet"/>
      <w:lvlText w:val=""/>
      <w:lvlJc w:val="left"/>
      <w:pPr>
        <w:tabs>
          <w:tab w:val="num" w:pos="720"/>
        </w:tabs>
        <w:ind w:left="720" w:hanging="360"/>
      </w:pPr>
      <w:rPr>
        <w:rFonts w:ascii="Wingdings" w:hAnsi="Wingdings" w:hint="default"/>
      </w:rPr>
    </w:lvl>
    <w:lvl w:ilvl="1" w:tplc="F28EF63E" w:tentative="1">
      <w:start w:val="1"/>
      <w:numFmt w:val="bullet"/>
      <w:lvlText w:val=""/>
      <w:lvlJc w:val="left"/>
      <w:pPr>
        <w:tabs>
          <w:tab w:val="num" w:pos="1440"/>
        </w:tabs>
        <w:ind w:left="1440" w:hanging="360"/>
      </w:pPr>
      <w:rPr>
        <w:rFonts w:ascii="Wingdings" w:hAnsi="Wingdings" w:hint="default"/>
      </w:rPr>
    </w:lvl>
    <w:lvl w:ilvl="2" w:tplc="2CFACE68">
      <w:start w:val="205"/>
      <w:numFmt w:val="bullet"/>
      <w:lvlText w:val=""/>
      <w:lvlJc w:val="left"/>
      <w:pPr>
        <w:tabs>
          <w:tab w:val="num" w:pos="2160"/>
        </w:tabs>
        <w:ind w:left="2160" w:hanging="360"/>
      </w:pPr>
      <w:rPr>
        <w:rFonts w:ascii="Wingdings" w:hAnsi="Wingdings" w:hint="default"/>
      </w:rPr>
    </w:lvl>
    <w:lvl w:ilvl="3" w:tplc="291ED328" w:tentative="1">
      <w:start w:val="1"/>
      <w:numFmt w:val="bullet"/>
      <w:lvlText w:val=""/>
      <w:lvlJc w:val="left"/>
      <w:pPr>
        <w:tabs>
          <w:tab w:val="num" w:pos="2880"/>
        </w:tabs>
        <w:ind w:left="2880" w:hanging="360"/>
      </w:pPr>
      <w:rPr>
        <w:rFonts w:ascii="Wingdings" w:hAnsi="Wingdings" w:hint="default"/>
      </w:rPr>
    </w:lvl>
    <w:lvl w:ilvl="4" w:tplc="4CA4ADB4" w:tentative="1">
      <w:start w:val="1"/>
      <w:numFmt w:val="bullet"/>
      <w:lvlText w:val=""/>
      <w:lvlJc w:val="left"/>
      <w:pPr>
        <w:tabs>
          <w:tab w:val="num" w:pos="3600"/>
        </w:tabs>
        <w:ind w:left="3600" w:hanging="360"/>
      </w:pPr>
      <w:rPr>
        <w:rFonts w:ascii="Wingdings" w:hAnsi="Wingdings" w:hint="default"/>
      </w:rPr>
    </w:lvl>
    <w:lvl w:ilvl="5" w:tplc="6FB29C96" w:tentative="1">
      <w:start w:val="1"/>
      <w:numFmt w:val="bullet"/>
      <w:lvlText w:val=""/>
      <w:lvlJc w:val="left"/>
      <w:pPr>
        <w:tabs>
          <w:tab w:val="num" w:pos="4320"/>
        </w:tabs>
        <w:ind w:left="4320" w:hanging="360"/>
      </w:pPr>
      <w:rPr>
        <w:rFonts w:ascii="Wingdings" w:hAnsi="Wingdings" w:hint="default"/>
      </w:rPr>
    </w:lvl>
    <w:lvl w:ilvl="6" w:tplc="D1B6AE8E" w:tentative="1">
      <w:start w:val="1"/>
      <w:numFmt w:val="bullet"/>
      <w:lvlText w:val=""/>
      <w:lvlJc w:val="left"/>
      <w:pPr>
        <w:tabs>
          <w:tab w:val="num" w:pos="5040"/>
        </w:tabs>
        <w:ind w:left="5040" w:hanging="360"/>
      </w:pPr>
      <w:rPr>
        <w:rFonts w:ascii="Wingdings" w:hAnsi="Wingdings" w:hint="default"/>
      </w:rPr>
    </w:lvl>
    <w:lvl w:ilvl="7" w:tplc="02E2D7A0" w:tentative="1">
      <w:start w:val="1"/>
      <w:numFmt w:val="bullet"/>
      <w:lvlText w:val=""/>
      <w:lvlJc w:val="left"/>
      <w:pPr>
        <w:tabs>
          <w:tab w:val="num" w:pos="5760"/>
        </w:tabs>
        <w:ind w:left="5760" w:hanging="360"/>
      </w:pPr>
      <w:rPr>
        <w:rFonts w:ascii="Wingdings" w:hAnsi="Wingdings" w:hint="default"/>
      </w:rPr>
    </w:lvl>
    <w:lvl w:ilvl="8" w:tplc="A07A096C" w:tentative="1">
      <w:start w:val="1"/>
      <w:numFmt w:val="bullet"/>
      <w:lvlText w:val=""/>
      <w:lvlJc w:val="left"/>
      <w:pPr>
        <w:tabs>
          <w:tab w:val="num" w:pos="6480"/>
        </w:tabs>
        <w:ind w:left="6480" w:hanging="360"/>
      </w:pPr>
      <w:rPr>
        <w:rFonts w:ascii="Wingdings" w:hAnsi="Wingdings" w:hint="default"/>
      </w:rPr>
    </w:lvl>
  </w:abstractNum>
  <w:abstractNum w:abstractNumId="12">
    <w:nsid w:val="308D3C5D"/>
    <w:multiLevelType w:val="hybridMultilevel"/>
    <w:tmpl w:val="E53E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9F194C"/>
    <w:multiLevelType w:val="hybridMultilevel"/>
    <w:tmpl w:val="E244E54A"/>
    <w:lvl w:ilvl="0" w:tplc="797058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7926CC"/>
    <w:multiLevelType w:val="hybridMultilevel"/>
    <w:tmpl w:val="2DC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704A"/>
    <w:multiLevelType w:val="hybridMultilevel"/>
    <w:tmpl w:val="183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00"/>
  <w:displayHorizontalDrawingGridEvery w:val="2"/>
  <w:characterSpacingControl w:val="doNotCompress"/>
  <w:compat>
    <w:useFELayout/>
  </w:compat>
  <w:rsids>
    <w:rsidRoot w:val="00CA3F6B"/>
    <w:rsid w:val="000012A6"/>
    <w:rsid w:val="00057B0F"/>
    <w:rsid w:val="00071119"/>
    <w:rsid w:val="0007501D"/>
    <w:rsid w:val="00083D83"/>
    <w:rsid w:val="00096660"/>
    <w:rsid w:val="000C60B1"/>
    <w:rsid w:val="000F54E5"/>
    <w:rsid w:val="00142DD2"/>
    <w:rsid w:val="001A0026"/>
    <w:rsid w:val="001C5FE4"/>
    <w:rsid w:val="00251249"/>
    <w:rsid w:val="0027003B"/>
    <w:rsid w:val="002E6A83"/>
    <w:rsid w:val="00350618"/>
    <w:rsid w:val="003B5C26"/>
    <w:rsid w:val="003D7314"/>
    <w:rsid w:val="004B386B"/>
    <w:rsid w:val="004B3BE4"/>
    <w:rsid w:val="005032F1"/>
    <w:rsid w:val="00505D94"/>
    <w:rsid w:val="005A5915"/>
    <w:rsid w:val="005B1AD7"/>
    <w:rsid w:val="006021C4"/>
    <w:rsid w:val="006977FE"/>
    <w:rsid w:val="00700310"/>
    <w:rsid w:val="0073389B"/>
    <w:rsid w:val="007A5A2A"/>
    <w:rsid w:val="007D3218"/>
    <w:rsid w:val="007F203B"/>
    <w:rsid w:val="00814A08"/>
    <w:rsid w:val="00836C28"/>
    <w:rsid w:val="008372DA"/>
    <w:rsid w:val="008420C8"/>
    <w:rsid w:val="008A2B43"/>
    <w:rsid w:val="008B7183"/>
    <w:rsid w:val="008D7C83"/>
    <w:rsid w:val="009323E4"/>
    <w:rsid w:val="009E64EE"/>
    <w:rsid w:val="00A0788F"/>
    <w:rsid w:val="00B84EBC"/>
    <w:rsid w:val="00B93EBA"/>
    <w:rsid w:val="00BE2766"/>
    <w:rsid w:val="00BF1EDB"/>
    <w:rsid w:val="00C15B16"/>
    <w:rsid w:val="00C1789A"/>
    <w:rsid w:val="00C23030"/>
    <w:rsid w:val="00C34B69"/>
    <w:rsid w:val="00C539F1"/>
    <w:rsid w:val="00C641D2"/>
    <w:rsid w:val="00C84EFF"/>
    <w:rsid w:val="00CA3F6B"/>
    <w:rsid w:val="00CA56BD"/>
    <w:rsid w:val="00CE0061"/>
    <w:rsid w:val="00CE067E"/>
    <w:rsid w:val="00D03AE0"/>
    <w:rsid w:val="00D04F03"/>
    <w:rsid w:val="00D66500"/>
    <w:rsid w:val="00DA2B6B"/>
    <w:rsid w:val="00E16E2B"/>
    <w:rsid w:val="00E3158A"/>
    <w:rsid w:val="00E35D53"/>
    <w:rsid w:val="00E641FF"/>
    <w:rsid w:val="00E8536E"/>
    <w:rsid w:val="00EE6C56"/>
    <w:rsid w:val="00F33A37"/>
    <w:rsid w:val="00F35961"/>
    <w:rsid w:val="00FD7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03"/>
    <w:rPr>
      <w:sz w:val="20"/>
      <w:szCs w:val="20"/>
    </w:rPr>
  </w:style>
  <w:style w:type="paragraph" w:styleId="Heading1">
    <w:name w:val="heading 1"/>
    <w:basedOn w:val="Normal"/>
    <w:next w:val="Normal"/>
    <w:link w:val="Heading1Char"/>
    <w:uiPriority w:val="9"/>
    <w:qFormat/>
    <w:rsid w:val="00D04F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04F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4F0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4F0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4F0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4F0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4F0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4F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4F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20C8"/>
    <w:rPr>
      <w:rFonts w:ascii="Tahoma" w:hAnsi="Tahoma" w:cs="Tahoma"/>
      <w:sz w:val="16"/>
      <w:szCs w:val="16"/>
    </w:rPr>
  </w:style>
  <w:style w:type="character" w:customStyle="1" w:styleId="BalloonTextChar">
    <w:name w:val="Balloon Text Char"/>
    <w:basedOn w:val="DefaultParagraphFont"/>
    <w:link w:val="BalloonText"/>
    <w:rsid w:val="008420C8"/>
    <w:rPr>
      <w:rFonts w:ascii="Tahoma" w:hAnsi="Tahoma" w:cs="Tahoma"/>
      <w:sz w:val="16"/>
      <w:szCs w:val="16"/>
    </w:rPr>
  </w:style>
  <w:style w:type="character" w:styleId="Hyperlink">
    <w:name w:val="Hyperlink"/>
    <w:basedOn w:val="DefaultParagraphFont"/>
    <w:rsid w:val="00251249"/>
    <w:rPr>
      <w:color w:val="0000FF"/>
      <w:u w:val="single"/>
    </w:rPr>
  </w:style>
  <w:style w:type="table" w:styleId="TableGrid">
    <w:name w:val="Table Grid"/>
    <w:basedOn w:val="TableNormal"/>
    <w:rsid w:val="00D03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4F0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04F0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4F03"/>
    <w:rPr>
      <w:caps/>
      <w:color w:val="243F60" w:themeColor="accent1" w:themeShade="7F"/>
      <w:spacing w:val="15"/>
    </w:rPr>
  </w:style>
  <w:style w:type="character" w:customStyle="1" w:styleId="Heading4Char">
    <w:name w:val="Heading 4 Char"/>
    <w:basedOn w:val="DefaultParagraphFont"/>
    <w:link w:val="Heading4"/>
    <w:uiPriority w:val="9"/>
    <w:semiHidden/>
    <w:rsid w:val="00D04F03"/>
    <w:rPr>
      <w:caps/>
      <w:color w:val="365F91" w:themeColor="accent1" w:themeShade="BF"/>
      <w:spacing w:val="10"/>
    </w:rPr>
  </w:style>
  <w:style w:type="character" w:customStyle="1" w:styleId="Heading5Char">
    <w:name w:val="Heading 5 Char"/>
    <w:basedOn w:val="DefaultParagraphFont"/>
    <w:link w:val="Heading5"/>
    <w:uiPriority w:val="9"/>
    <w:semiHidden/>
    <w:rsid w:val="00D04F03"/>
    <w:rPr>
      <w:caps/>
      <w:color w:val="365F91" w:themeColor="accent1" w:themeShade="BF"/>
      <w:spacing w:val="10"/>
    </w:rPr>
  </w:style>
  <w:style w:type="character" w:customStyle="1" w:styleId="Heading6Char">
    <w:name w:val="Heading 6 Char"/>
    <w:basedOn w:val="DefaultParagraphFont"/>
    <w:link w:val="Heading6"/>
    <w:uiPriority w:val="9"/>
    <w:semiHidden/>
    <w:rsid w:val="00D04F03"/>
    <w:rPr>
      <w:caps/>
      <w:color w:val="365F91" w:themeColor="accent1" w:themeShade="BF"/>
      <w:spacing w:val="10"/>
    </w:rPr>
  </w:style>
  <w:style w:type="character" w:customStyle="1" w:styleId="Heading7Char">
    <w:name w:val="Heading 7 Char"/>
    <w:basedOn w:val="DefaultParagraphFont"/>
    <w:link w:val="Heading7"/>
    <w:uiPriority w:val="9"/>
    <w:semiHidden/>
    <w:rsid w:val="00D04F03"/>
    <w:rPr>
      <w:caps/>
      <w:color w:val="365F91" w:themeColor="accent1" w:themeShade="BF"/>
      <w:spacing w:val="10"/>
    </w:rPr>
  </w:style>
  <w:style w:type="character" w:customStyle="1" w:styleId="Heading8Char">
    <w:name w:val="Heading 8 Char"/>
    <w:basedOn w:val="DefaultParagraphFont"/>
    <w:link w:val="Heading8"/>
    <w:uiPriority w:val="9"/>
    <w:semiHidden/>
    <w:rsid w:val="00D04F03"/>
    <w:rPr>
      <w:caps/>
      <w:spacing w:val="10"/>
      <w:sz w:val="18"/>
      <w:szCs w:val="18"/>
    </w:rPr>
  </w:style>
  <w:style w:type="character" w:customStyle="1" w:styleId="Heading9Char">
    <w:name w:val="Heading 9 Char"/>
    <w:basedOn w:val="DefaultParagraphFont"/>
    <w:link w:val="Heading9"/>
    <w:uiPriority w:val="9"/>
    <w:semiHidden/>
    <w:rsid w:val="00D04F03"/>
    <w:rPr>
      <w:i/>
      <w:caps/>
      <w:spacing w:val="10"/>
      <w:sz w:val="18"/>
      <w:szCs w:val="18"/>
    </w:rPr>
  </w:style>
  <w:style w:type="paragraph" w:styleId="Caption">
    <w:name w:val="caption"/>
    <w:basedOn w:val="Normal"/>
    <w:next w:val="Normal"/>
    <w:uiPriority w:val="35"/>
    <w:semiHidden/>
    <w:unhideWhenUsed/>
    <w:qFormat/>
    <w:rsid w:val="00D04F03"/>
    <w:rPr>
      <w:b/>
      <w:bCs/>
      <w:color w:val="365F91" w:themeColor="accent1" w:themeShade="BF"/>
      <w:sz w:val="16"/>
      <w:szCs w:val="16"/>
    </w:rPr>
  </w:style>
  <w:style w:type="paragraph" w:styleId="Title">
    <w:name w:val="Title"/>
    <w:basedOn w:val="Normal"/>
    <w:next w:val="Normal"/>
    <w:link w:val="TitleChar"/>
    <w:uiPriority w:val="10"/>
    <w:qFormat/>
    <w:rsid w:val="00D04F0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04F03"/>
    <w:rPr>
      <w:caps/>
      <w:color w:val="4F81BD" w:themeColor="accent1"/>
      <w:spacing w:val="10"/>
      <w:kern w:val="28"/>
      <w:sz w:val="52"/>
      <w:szCs w:val="52"/>
    </w:rPr>
  </w:style>
  <w:style w:type="paragraph" w:styleId="Subtitle">
    <w:name w:val="Subtitle"/>
    <w:basedOn w:val="Normal"/>
    <w:next w:val="Normal"/>
    <w:link w:val="SubtitleChar"/>
    <w:uiPriority w:val="11"/>
    <w:qFormat/>
    <w:rsid w:val="00D04F0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4F03"/>
    <w:rPr>
      <w:caps/>
      <w:color w:val="595959" w:themeColor="text1" w:themeTint="A6"/>
      <w:spacing w:val="10"/>
      <w:sz w:val="24"/>
      <w:szCs w:val="24"/>
    </w:rPr>
  </w:style>
  <w:style w:type="character" w:styleId="Strong">
    <w:name w:val="Strong"/>
    <w:uiPriority w:val="22"/>
    <w:qFormat/>
    <w:rsid w:val="00D04F03"/>
    <w:rPr>
      <w:b/>
      <w:bCs/>
    </w:rPr>
  </w:style>
  <w:style w:type="character" w:styleId="Emphasis">
    <w:name w:val="Emphasis"/>
    <w:uiPriority w:val="20"/>
    <w:qFormat/>
    <w:rsid w:val="00D04F03"/>
    <w:rPr>
      <w:caps/>
      <w:color w:val="243F60" w:themeColor="accent1" w:themeShade="7F"/>
      <w:spacing w:val="5"/>
    </w:rPr>
  </w:style>
  <w:style w:type="paragraph" w:styleId="NoSpacing">
    <w:name w:val="No Spacing"/>
    <w:basedOn w:val="Normal"/>
    <w:link w:val="NoSpacingChar"/>
    <w:uiPriority w:val="1"/>
    <w:qFormat/>
    <w:rsid w:val="00D04F03"/>
    <w:pPr>
      <w:spacing w:before="0" w:after="0" w:line="240" w:lineRule="auto"/>
    </w:pPr>
  </w:style>
  <w:style w:type="character" w:customStyle="1" w:styleId="NoSpacingChar">
    <w:name w:val="No Spacing Char"/>
    <w:basedOn w:val="DefaultParagraphFont"/>
    <w:link w:val="NoSpacing"/>
    <w:uiPriority w:val="1"/>
    <w:rsid w:val="00D04F03"/>
    <w:rPr>
      <w:sz w:val="20"/>
      <w:szCs w:val="20"/>
    </w:rPr>
  </w:style>
  <w:style w:type="paragraph" w:styleId="ListParagraph">
    <w:name w:val="List Paragraph"/>
    <w:basedOn w:val="Normal"/>
    <w:uiPriority w:val="34"/>
    <w:qFormat/>
    <w:rsid w:val="00D04F03"/>
    <w:pPr>
      <w:ind w:left="720"/>
      <w:contextualSpacing/>
    </w:pPr>
  </w:style>
  <w:style w:type="paragraph" w:styleId="Quote">
    <w:name w:val="Quote"/>
    <w:basedOn w:val="Normal"/>
    <w:next w:val="Normal"/>
    <w:link w:val="QuoteChar"/>
    <w:uiPriority w:val="29"/>
    <w:qFormat/>
    <w:rsid w:val="00D04F03"/>
    <w:rPr>
      <w:i/>
      <w:iCs/>
    </w:rPr>
  </w:style>
  <w:style w:type="character" w:customStyle="1" w:styleId="QuoteChar">
    <w:name w:val="Quote Char"/>
    <w:basedOn w:val="DefaultParagraphFont"/>
    <w:link w:val="Quote"/>
    <w:uiPriority w:val="29"/>
    <w:rsid w:val="00D04F03"/>
    <w:rPr>
      <w:i/>
      <w:iCs/>
      <w:sz w:val="20"/>
      <w:szCs w:val="20"/>
    </w:rPr>
  </w:style>
  <w:style w:type="paragraph" w:styleId="IntenseQuote">
    <w:name w:val="Intense Quote"/>
    <w:basedOn w:val="Normal"/>
    <w:next w:val="Normal"/>
    <w:link w:val="IntenseQuoteChar"/>
    <w:uiPriority w:val="30"/>
    <w:qFormat/>
    <w:rsid w:val="00D04F0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4F03"/>
    <w:rPr>
      <w:i/>
      <w:iCs/>
      <w:color w:val="4F81BD" w:themeColor="accent1"/>
      <w:sz w:val="20"/>
      <w:szCs w:val="20"/>
    </w:rPr>
  </w:style>
  <w:style w:type="character" w:styleId="SubtleEmphasis">
    <w:name w:val="Subtle Emphasis"/>
    <w:uiPriority w:val="19"/>
    <w:qFormat/>
    <w:rsid w:val="00D04F03"/>
    <w:rPr>
      <w:i/>
      <w:iCs/>
      <w:color w:val="243F60" w:themeColor="accent1" w:themeShade="7F"/>
    </w:rPr>
  </w:style>
  <w:style w:type="character" w:styleId="IntenseEmphasis">
    <w:name w:val="Intense Emphasis"/>
    <w:uiPriority w:val="21"/>
    <w:qFormat/>
    <w:rsid w:val="00D04F03"/>
    <w:rPr>
      <w:b/>
      <w:bCs/>
      <w:caps/>
      <w:color w:val="243F60" w:themeColor="accent1" w:themeShade="7F"/>
      <w:spacing w:val="10"/>
    </w:rPr>
  </w:style>
  <w:style w:type="character" w:styleId="SubtleReference">
    <w:name w:val="Subtle Reference"/>
    <w:uiPriority w:val="31"/>
    <w:qFormat/>
    <w:rsid w:val="00D04F03"/>
    <w:rPr>
      <w:b/>
      <w:bCs/>
      <w:color w:val="4F81BD" w:themeColor="accent1"/>
    </w:rPr>
  </w:style>
  <w:style w:type="character" w:styleId="IntenseReference">
    <w:name w:val="Intense Reference"/>
    <w:uiPriority w:val="32"/>
    <w:qFormat/>
    <w:rsid w:val="00D04F03"/>
    <w:rPr>
      <w:b/>
      <w:bCs/>
      <w:i/>
      <w:iCs/>
      <w:caps/>
      <w:color w:val="4F81BD" w:themeColor="accent1"/>
    </w:rPr>
  </w:style>
  <w:style w:type="character" w:styleId="BookTitle">
    <w:name w:val="Book Title"/>
    <w:uiPriority w:val="33"/>
    <w:qFormat/>
    <w:rsid w:val="00D04F03"/>
    <w:rPr>
      <w:b/>
      <w:bCs/>
      <w:i/>
      <w:iCs/>
      <w:spacing w:val="9"/>
    </w:rPr>
  </w:style>
  <w:style w:type="paragraph" w:styleId="TOCHeading">
    <w:name w:val="TOC Heading"/>
    <w:basedOn w:val="Heading1"/>
    <w:next w:val="Normal"/>
    <w:uiPriority w:val="39"/>
    <w:semiHidden/>
    <w:unhideWhenUsed/>
    <w:qFormat/>
    <w:rsid w:val="00D04F03"/>
    <w:pPr>
      <w:outlineLvl w:val="9"/>
    </w:pPr>
  </w:style>
</w:styles>
</file>

<file path=word/webSettings.xml><?xml version="1.0" encoding="utf-8"?>
<w:webSettings xmlns:r="http://schemas.openxmlformats.org/officeDocument/2006/relationships" xmlns:w="http://schemas.openxmlformats.org/wordprocessingml/2006/main">
  <w:divs>
    <w:div w:id="163673214">
      <w:bodyDiv w:val="1"/>
      <w:marLeft w:val="0"/>
      <w:marRight w:val="0"/>
      <w:marTop w:val="0"/>
      <w:marBottom w:val="0"/>
      <w:divBdr>
        <w:top w:val="none" w:sz="0" w:space="0" w:color="auto"/>
        <w:left w:val="none" w:sz="0" w:space="0" w:color="auto"/>
        <w:bottom w:val="none" w:sz="0" w:space="0" w:color="auto"/>
        <w:right w:val="none" w:sz="0" w:space="0" w:color="auto"/>
      </w:divBdr>
      <w:divsChild>
        <w:div w:id="542209533">
          <w:marLeft w:val="0"/>
          <w:marRight w:val="0"/>
          <w:marTop w:val="0"/>
          <w:marBottom w:val="0"/>
          <w:divBdr>
            <w:top w:val="none" w:sz="0" w:space="0" w:color="auto"/>
            <w:left w:val="none" w:sz="0" w:space="0" w:color="auto"/>
            <w:bottom w:val="none" w:sz="0" w:space="0" w:color="auto"/>
            <w:right w:val="none" w:sz="0" w:space="0" w:color="auto"/>
          </w:divBdr>
        </w:div>
      </w:divsChild>
    </w:div>
    <w:div w:id="57339807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07">
          <w:marLeft w:val="0"/>
          <w:marRight w:val="0"/>
          <w:marTop w:val="0"/>
          <w:marBottom w:val="0"/>
          <w:divBdr>
            <w:top w:val="none" w:sz="0" w:space="0" w:color="auto"/>
            <w:left w:val="none" w:sz="0" w:space="0" w:color="auto"/>
            <w:bottom w:val="none" w:sz="0" w:space="0" w:color="auto"/>
            <w:right w:val="none" w:sz="0" w:space="0" w:color="auto"/>
          </w:divBdr>
        </w:div>
      </w:divsChild>
    </w:div>
    <w:div w:id="1287857421">
      <w:bodyDiv w:val="1"/>
      <w:marLeft w:val="0"/>
      <w:marRight w:val="0"/>
      <w:marTop w:val="0"/>
      <w:marBottom w:val="0"/>
      <w:divBdr>
        <w:top w:val="none" w:sz="0" w:space="0" w:color="auto"/>
        <w:left w:val="none" w:sz="0" w:space="0" w:color="auto"/>
        <w:bottom w:val="none" w:sz="0" w:space="0" w:color="auto"/>
        <w:right w:val="none" w:sz="0" w:space="0" w:color="auto"/>
      </w:divBdr>
      <w:divsChild>
        <w:div w:id="1149519685">
          <w:marLeft w:val="0"/>
          <w:marRight w:val="0"/>
          <w:marTop w:val="0"/>
          <w:marBottom w:val="0"/>
          <w:divBdr>
            <w:top w:val="none" w:sz="0" w:space="0" w:color="auto"/>
            <w:left w:val="none" w:sz="0" w:space="0" w:color="auto"/>
            <w:bottom w:val="none" w:sz="0" w:space="0" w:color="auto"/>
            <w:right w:val="none" w:sz="0" w:space="0" w:color="auto"/>
          </w:divBdr>
        </w:div>
      </w:divsChild>
    </w:div>
    <w:div w:id="1379668857">
      <w:bodyDiv w:val="1"/>
      <w:marLeft w:val="0"/>
      <w:marRight w:val="0"/>
      <w:marTop w:val="0"/>
      <w:marBottom w:val="0"/>
      <w:divBdr>
        <w:top w:val="none" w:sz="0" w:space="0" w:color="auto"/>
        <w:left w:val="none" w:sz="0" w:space="0" w:color="auto"/>
        <w:bottom w:val="none" w:sz="0" w:space="0" w:color="auto"/>
        <w:right w:val="none" w:sz="0" w:space="0" w:color="auto"/>
      </w:divBdr>
      <w:divsChild>
        <w:div w:id="433477764">
          <w:marLeft w:val="0"/>
          <w:marRight w:val="0"/>
          <w:marTop w:val="0"/>
          <w:marBottom w:val="0"/>
          <w:divBdr>
            <w:top w:val="none" w:sz="0" w:space="0" w:color="auto"/>
            <w:left w:val="none" w:sz="0" w:space="0" w:color="auto"/>
            <w:bottom w:val="none" w:sz="0" w:space="0" w:color="auto"/>
            <w:right w:val="none" w:sz="0" w:space="0" w:color="auto"/>
          </w:divBdr>
          <w:divsChild>
            <w:div w:id="1337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006">
      <w:bodyDiv w:val="1"/>
      <w:marLeft w:val="0"/>
      <w:marRight w:val="0"/>
      <w:marTop w:val="0"/>
      <w:marBottom w:val="0"/>
      <w:divBdr>
        <w:top w:val="none" w:sz="0" w:space="0" w:color="auto"/>
        <w:left w:val="none" w:sz="0" w:space="0" w:color="auto"/>
        <w:bottom w:val="none" w:sz="0" w:space="0" w:color="auto"/>
        <w:right w:val="none" w:sz="0" w:space="0" w:color="auto"/>
      </w:divBdr>
      <w:divsChild>
        <w:div w:id="1746877126">
          <w:marLeft w:val="0"/>
          <w:marRight w:val="0"/>
          <w:marTop w:val="0"/>
          <w:marBottom w:val="0"/>
          <w:divBdr>
            <w:top w:val="none" w:sz="0" w:space="0" w:color="auto"/>
            <w:left w:val="none" w:sz="0" w:space="0" w:color="auto"/>
            <w:bottom w:val="none" w:sz="0" w:space="0" w:color="auto"/>
            <w:right w:val="none" w:sz="0" w:space="0" w:color="auto"/>
          </w:divBdr>
          <w:divsChild>
            <w:div w:id="435373780">
              <w:marLeft w:val="0"/>
              <w:marRight w:val="0"/>
              <w:marTop w:val="0"/>
              <w:marBottom w:val="0"/>
              <w:divBdr>
                <w:top w:val="none" w:sz="0" w:space="0" w:color="auto"/>
                <w:left w:val="none" w:sz="0" w:space="0" w:color="auto"/>
                <w:bottom w:val="none" w:sz="0" w:space="0" w:color="auto"/>
                <w:right w:val="none" w:sz="0" w:space="0" w:color="auto"/>
              </w:divBdr>
            </w:div>
            <w:div w:id="1204563942">
              <w:marLeft w:val="0"/>
              <w:marRight w:val="0"/>
              <w:marTop w:val="0"/>
              <w:marBottom w:val="0"/>
              <w:divBdr>
                <w:top w:val="none" w:sz="0" w:space="0" w:color="auto"/>
                <w:left w:val="none" w:sz="0" w:space="0" w:color="auto"/>
                <w:bottom w:val="none" w:sz="0" w:space="0" w:color="auto"/>
                <w:right w:val="none" w:sz="0" w:space="0" w:color="auto"/>
              </w:divBdr>
            </w:div>
            <w:div w:id="1216894775">
              <w:marLeft w:val="0"/>
              <w:marRight w:val="0"/>
              <w:marTop w:val="0"/>
              <w:marBottom w:val="0"/>
              <w:divBdr>
                <w:top w:val="none" w:sz="0" w:space="0" w:color="auto"/>
                <w:left w:val="none" w:sz="0" w:space="0" w:color="auto"/>
                <w:bottom w:val="none" w:sz="0" w:space="0" w:color="auto"/>
                <w:right w:val="none" w:sz="0" w:space="0" w:color="auto"/>
              </w:divBdr>
            </w:div>
            <w:div w:id="1470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479">
      <w:bodyDiv w:val="1"/>
      <w:marLeft w:val="0"/>
      <w:marRight w:val="0"/>
      <w:marTop w:val="0"/>
      <w:marBottom w:val="0"/>
      <w:divBdr>
        <w:top w:val="none" w:sz="0" w:space="0" w:color="auto"/>
        <w:left w:val="none" w:sz="0" w:space="0" w:color="auto"/>
        <w:bottom w:val="none" w:sz="0" w:space="0" w:color="auto"/>
        <w:right w:val="none" w:sz="0" w:space="0" w:color="auto"/>
      </w:divBdr>
      <w:divsChild>
        <w:div w:id="759375631">
          <w:marLeft w:val="0"/>
          <w:marRight w:val="0"/>
          <w:marTop w:val="0"/>
          <w:marBottom w:val="0"/>
          <w:divBdr>
            <w:top w:val="none" w:sz="0" w:space="0" w:color="auto"/>
            <w:left w:val="none" w:sz="0" w:space="0" w:color="auto"/>
            <w:bottom w:val="none" w:sz="0" w:space="0" w:color="auto"/>
            <w:right w:val="none" w:sz="0" w:space="0" w:color="auto"/>
          </w:divBdr>
        </w:div>
      </w:divsChild>
    </w:div>
    <w:div w:id="2090349762">
      <w:bodyDiv w:val="1"/>
      <w:marLeft w:val="0"/>
      <w:marRight w:val="0"/>
      <w:marTop w:val="0"/>
      <w:marBottom w:val="0"/>
      <w:divBdr>
        <w:top w:val="none" w:sz="0" w:space="0" w:color="auto"/>
        <w:left w:val="none" w:sz="0" w:space="0" w:color="auto"/>
        <w:bottom w:val="none" w:sz="0" w:space="0" w:color="auto"/>
        <w:right w:val="none" w:sz="0" w:space="0" w:color="auto"/>
      </w:divBdr>
      <w:divsChild>
        <w:div w:id="195630742">
          <w:marLeft w:val="0"/>
          <w:marRight w:val="0"/>
          <w:marTop w:val="0"/>
          <w:marBottom w:val="0"/>
          <w:divBdr>
            <w:top w:val="none" w:sz="0" w:space="0" w:color="auto"/>
            <w:left w:val="none" w:sz="0" w:space="0" w:color="auto"/>
            <w:bottom w:val="none" w:sz="0" w:space="0" w:color="auto"/>
            <w:right w:val="none" w:sz="0" w:space="0" w:color="auto"/>
          </w:divBdr>
          <w:divsChild>
            <w:div w:id="1189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rmationliteracywactc.pbwik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Creating the Authentic Learning Assessment Project</vt:lpstr>
    </vt:vector>
  </TitlesOfParts>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Authentic Learning Assessment Project</dc:title>
  <dc:subject/>
  <dc:creator>Lynn</dc:creator>
  <cp:keywords/>
  <dc:description/>
  <cp:lastModifiedBy>esunde</cp:lastModifiedBy>
  <cp:revision>4</cp:revision>
  <dcterms:created xsi:type="dcterms:W3CDTF">2010-03-26T18:07:00Z</dcterms:created>
  <dcterms:modified xsi:type="dcterms:W3CDTF">2010-04-09T21:48:00Z</dcterms:modified>
</cp:coreProperties>
</file>