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03" w:rsidRDefault="00D04F03" w:rsidP="00D04F03">
      <w:pPr>
        <w:pStyle w:val="Heading1"/>
        <w:rPr>
          <w:szCs w:val="40"/>
        </w:rPr>
      </w:pPr>
      <w:r>
        <w:rPr>
          <w:szCs w:val="40"/>
        </w:rPr>
        <w:t>LSTA – Librarian as Instructional Leader</w:t>
      </w:r>
    </w:p>
    <w:p w:rsidR="00C1789A" w:rsidRPr="00D04F03" w:rsidRDefault="00E94832" w:rsidP="00D04F03">
      <w:pPr>
        <w:pStyle w:val="Heading2"/>
      </w:pPr>
      <w:r>
        <w:t>Rising Junior Mini-Grant Report</w:t>
      </w:r>
    </w:p>
    <w:p w:rsidR="00CA3F6B" w:rsidRPr="00E16E2B" w:rsidRDefault="00F35961" w:rsidP="00D04F03">
      <w:pPr>
        <w:pStyle w:val="NoSpacing"/>
      </w:pPr>
      <w:r w:rsidRPr="00E16E2B">
        <w:t xml:space="preserve">Report for the </w:t>
      </w:r>
      <w:r w:rsidR="00BE2766">
        <w:t>Winter/Spring</w:t>
      </w:r>
      <w:r w:rsidR="00E16E2B" w:rsidRPr="00E16E2B">
        <w:t xml:space="preserve"> Authentic </w:t>
      </w:r>
      <w:r w:rsidR="00CA3F6B" w:rsidRPr="00E16E2B">
        <w:t xml:space="preserve">Assessment </w:t>
      </w:r>
      <w:r w:rsidR="00BE2766">
        <w:t>Mini-Grants</w:t>
      </w:r>
      <w:r w:rsidR="00251249">
        <w:t xml:space="preserve"> Post to</w:t>
      </w:r>
      <w:r w:rsidR="00E94832">
        <w:t xml:space="preserve"> your library’s page on</w:t>
      </w:r>
      <w:r w:rsidR="00251249">
        <w:t xml:space="preserve"> </w:t>
      </w:r>
      <w:hyperlink r:id="rId5" w:history="1">
        <w:r w:rsidR="00D04F03" w:rsidRPr="0068262D">
          <w:rPr>
            <w:rStyle w:val="Hyperlink"/>
          </w:rPr>
          <w:t>http://informationliteracywactc.pbwiki.com</w:t>
        </w:r>
      </w:hyperlink>
      <w:r w:rsidR="00D04F03">
        <w:t xml:space="preserve"> -- </w:t>
      </w:r>
      <w:r w:rsidR="00251249">
        <w:t>Due June 1</w:t>
      </w:r>
      <w:r w:rsidR="00E94832">
        <w:t>7</w:t>
      </w:r>
      <w:r w:rsidR="00251249">
        <w:t>, 20</w:t>
      </w:r>
      <w:r w:rsidR="00E94832">
        <w:t>11</w:t>
      </w:r>
    </w:p>
    <w:p w:rsidR="00251249" w:rsidRPr="00251249" w:rsidRDefault="00251249" w:rsidP="00E16E2B">
      <w:pPr>
        <w:rPr>
          <w:rFonts w:ascii="Calibri" w:hAnsi="Calibri"/>
        </w:rPr>
      </w:pPr>
      <w:r w:rsidRPr="00251249">
        <w:rPr>
          <w:rFonts w:ascii="Calibri" w:hAnsi="Calibri"/>
        </w:rPr>
        <w:t>The purpose of this report is to reflect on your learning and to</w:t>
      </w:r>
      <w:r>
        <w:rPr>
          <w:rFonts w:ascii="Calibri" w:hAnsi="Calibri"/>
        </w:rPr>
        <w:t xml:space="preserve"> create a repository of shared ideas and strategies for Washington state community </w:t>
      </w:r>
      <w:r w:rsidR="00C539F1">
        <w:rPr>
          <w:rFonts w:ascii="Calibri" w:hAnsi="Calibri"/>
        </w:rPr>
        <w:t xml:space="preserve">and technical </w:t>
      </w:r>
      <w:r>
        <w:rPr>
          <w:rFonts w:ascii="Calibri" w:hAnsi="Calibri"/>
        </w:rPr>
        <w:t>college libraries.</w:t>
      </w:r>
    </w:p>
    <w:tbl>
      <w:tblPr>
        <w:tblW w:w="10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458"/>
      </w:tblGrid>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B84EBC">
              <w:rPr>
                <w:rFonts w:ascii="Calibri" w:hAnsi="Calibri"/>
                <w:b/>
              </w:rPr>
              <w:t xml:space="preserve">Project Summary </w:t>
            </w:r>
            <w:r w:rsidR="00E94832">
              <w:rPr>
                <w:rFonts w:ascii="Calibri" w:hAnsi="Calibri"/>
              </w:rPr>
              <w:t xml:space="preserve">What did you do? </w:t>
            </w:r>
            <w:r w:rsidRPr="00B84EBC">
              <w:rPr>
                <w:rFonts w:ascii="Calibri" w:hAnsi="Calibri"/>
              </w:rPr>
              <w:t>(</w:t>
            </w:r>
            <w:r w:rsidR="00BE2766">
              <w:rPr>
                <w:rFonts w:ascii="Calibri" w:hAnsi="Calibri"/>
              </w:rPr>
              <w:t>limit to</w:t>
            </w:r>
            <w:r w:rsidRPr="00B84EBC">
              <w:rPr>
                <w:rFonts w:ascii="Calibri" w:hAnsi="Calibri"/>
              </w:rPr>
              <w:t xml:space="preserve"> 200 words)</w:t>
            </w:r>
          </w:p>
        </w:tc>
      </w:tr>
      <w:tr w:rsidR="00D03AE0" w:rsidRPr="00B84EBC" w:rsidTr="00D04F03">
        <w:tc>
          <w:tcPr>
            <w:tcW w:w="10458" w:type="dxa"/>
          </w:tcPr>
          <w:p w:rsidR="00DD08E8" w:rsidRPr="00DD08E8" w:rsidRDefault="00AD4AF1" w:rsidP="00DD08E8">
            <w:pPr>
              <w:rPr>
                <w:rFonts w:ascii="Calibri" w:hAnsi="Calibri"/>
                <w:color w:val="943634"/>
              </w:rPr>
            </w:pPr>
            <w:r w:rsidRPr="00DD08E8">
              <w:rPr>
                <w:rFonts w:ascii="Calibri" w:hAnsi="Calibri"/>
                <w:color w:val="943634"/>
              </w:rPr>
              <w:t xml:space="preserve">We tested </w:t>
            </w:r>
            <w:r w:rsidR="00DD08E8">
              <w:rPr>
                <w:rFonts w:ascii="Calibri" w:hAnsi="Calibri"/>
                <w:color w:val="943634"/>
              </w:rPr>
              <w:t>four</w:t>
            </w:r>
            <w:r w:rsidRPr="00DD08E8">
              <w:rPr>
                <w:rFonts w:ascii="Calibri" w:hAnsi="Calibri"/>
                <w:color w:val="943634"/>
              </w:rPr>
              <w:t xml:space="preserve"> approaches to delivering information literacy instruction to online students. Using a variety of instructional methods we </w:t>
            </w:r>
            <w:r w:rsidR="00DD08E8" w:rsidRPr="00DD08E8">
              <w:rPr>
                <w:rFonts w:ascii="Calibri" w:hAnsi="Calibri"/>
                <w:color w:val="943634"/>
              </w:rPr>
              <w:t xml:space="preserve">intervened in the research process at </w:t>
            </w:r>
            <w:r w:rsidR="00DD08E8">
              <w:rPr>
                <w:rFonts w:ascii="Calibri" w:hAnsi="Calibri"/>
                <w:color w:val="943634"/>
              </w:rPr>
              <w:t xml:space="preserve">four </w:t>
            </w:r>
            <w:r w:rsidR="00DD08E8" w:rsidRPr="00DD08E8">
              <w:rPr>
                <w:rFonts w:ascii="Calibri" w:hAnsi="Calibri"/>
                <w:color w:val="943634"/>
              </w:rPr>
              <w:t xml:space="preserve">points: </w:t>
            </w:r>
            <w:r w:rsidRPr="00DD08E8">
              <w:rPr>
                <w:rFonts w:ascii="Calibri" w:hAnsi="Calibri"/>
                <w:color w:val="943634"/>
              </w:rPr>
              <w:t xml:space="preserve">early (topic development), </w:t>
            </w:r>
            <w:r w:rsidR="00DD08E8">
              <w:rPr>
                <w:rFonts w:ascii="Calibri" w:hAnsi="Calibri"/>
                <w:color w:val="943634"/>
              </w:rPr>
              <w:t xml:space="preserve">early (searching), </w:t>
            </w:r>
            <w:r w:rsidR="00DD08E8" w:rsidRPr="00DD08E8">
              <w:rPr>
                <w:rFonts w:ascii="Calibri" w:hAnsi="Calibri"/>
                <w:color w:val="943634"/>
              </w:rPr>
              <w:t xml:space="preserve">mid-process (instruction on </w:t>
            </w:r>
            <w:r w:rsidR="00EC6608">
              <w:rPr>
                <w:rFonts w:ascii="Calibri" w:hAnsi="Calibri"/>
                <w:color w:val="943634"/>
              </w:rPr>
              <w:t>scholarly</w:t>
            </w:r>
            <w:r w:rsidR="00DD08E8" w:rsidRPr="00DD08E8">
              <w:rPr>
                <w:rFonts w:ascii="Calibri" w:hAnsi="Calibri"/>
                <w:color w:val="943634"/>
              </w:rPr>
              <w:t xml:space="preserve"> materials) and late (librarian review of draft bibliographies). All students had access to a libra</w:t>
            </w:r>
            <w:r w:rsidR="00DD08E8">
              <w:rPr>
                <w:rFonts w:ascii="Calibri" w:hAnsi="Calibri"/>
                <w:color w:val="943634"/>
              </w:rPr>
              <w:t xml:space="preserve">rian, </w:t>
            </w:r>
            <w:r w:rsidR="00DD08E8" w:rsidRPr="00DD08E8">
              <w:rPr>
                <w:rFonts w:ascii="Calibri" w:hAnsi="Calibri"/>
                <w:color w:val="943634"/>
              </w:rPr>
              <w:t>performed library-related assignments</w:t>
            </w:r>
            <w:r w:rsidR="00DD08E8">
              <w:rPr>
                <w:rFonts w:ascii="Calibri" w:hAnsi="Calibri"/>
                <w:color w:val="943634"/>
              </w:rPr>
              <w:t xml:space="preserve"> and </w:t>
            </w:r>
            <w:r w:rsidR="00DD08E8" w:rsidRPr="00DD08E8">
              <w:rPr>
                <w:rFonts w:ascii="Calibri" w:hAnsi="Calibri"/>
                <w:color w:val="943634"/>
              </w:rPr>
              <w:t xml:space="preserve">had access to supplementary materials such as Tegrity videos, </w:t>
            </w:r>
            <w:proofErr w:type="spellStart"/>
            <w:r w:rsidR="00DD08E8" w:rsidRPr="00DD08E8">
              <w:rPr>
                <w:rFonts w:ascii="Calibri" w:hAnsi="Calibri"/>
                <w:color w:val="943634"/>
              </w:rPr>
              <w:t>libguides</w:t>
            </w:r>
            <w:proofErr w:type="spellEnd"/>
            <w:r w:rsidR="00DD08E8" w:rsidRPr="00DD08E8">
              <w:rPr>
                <w:rFonts w:ascii="Calibri" w:hAnsi="Calibri"/>
                <w:color w:val="943634"/>
              </w:rPr>
              <w:t xml:space="preserve">, and handouts. </w:t>
            </w:r>
            <w:r w:rsidR="00414A52">
              <w:rPr>
                <w:rFonts w:ascii="Calibri" w:hAnsi="Calibri"/>
                <w:color w:val="943634"/>
              </w:rPr>
              <w:t xml:space="preserve">The general method included these steps: identifying online instructors with library-related assignments; working with faculty to insert related library </w:t>
            </w:r>
            <w:proofErr w:type="gramStart"/>
            <w:r w:rsidR="00414A52">
              <w:rPr>
                <w:rFonts w:ascii="Calibri" w:hAnsi="Calibri"/>
                <w:color w:val="943634"/>
              </w:rPr>
              <w:t>instruction ,</w:t>
            </w:r>
            <w:proofErr w:type="gramEnd"/>
            <w:r w:rsidR="00414A52">
              <w:rPr>
                <w:rFonts w:ascii="Calibri" w:hAnsi="Calibri"/>
                <w:color w:val="943634"/>
              </w:rPr>
              <w:t xml:space="preserve"> and either developing </w:t>
            </w:r>
            <w:r w:rsidR="00F6197D">
              <w:rPr>
                <w:rFonts w:ascii="Calibri" w:hAnsi="Calibri"/>
                <w:color w:val="943634"/>
              </w:rPr>
              <w:t xml:space="preserve">supplemental assignments </w:t>
            </w:r>
            <w:r w:rsidR="00414A52">
              <w:rPr>
                <w:rFonts w:ascii="Calibri" w:hAnsi="Calibri"/>
                <w:color w:val="943634"/>
              </w:rPr>
              <w:t xml:space="preserve">or </w:t>
            </w:r>
            <w:r w:rsidR="00F6197D">
              <w:rPr>
                <w:rFonts w:ascii="Calibri" w:hAnsi="Calibri"/>
                <w:color w:val="943634"/>
              </w:rPr>
              <w:t xml:space="preserve">modifying </w:t>
            </w:r>
            <w:r w:rsidR="00414A52">
              <w:rPr>
                <w:rFonts w:ascii="Calibri" w:hAnsi="Calibri"/>
                <w:color w:val="943634"/>
              </w:rPr>
              <w:t>the instructor’s assignment to include the library activity.  Librarians and faculty both assessed the impact of the library instruction on the students’ performance.  Generally speaking, the early intervention (topic development) had the broadest impact in that the topics were substantial and specific enough to bear research results. The early (searching) and mid-process (instruction on peer-reviewed materials) increased the quality of the information found.  The late intervention (review of draft bibliographies) made little difference in the grade assigned, though it increased the number and quality of sources used.</w:t>
            </w:r>
          </w:p>
          <w:p w:rsidR="00D03AE0" w:rsidRPr="00B84EBC" w:rsidRDefault="00D03AE0" w:rsidP="00414A52">
            <w:pPr>
              <w:rPr>
                <w:rFonts w:ascii="Calibri" w:hAnsi="Calibri"/>
                <w:color w:val="943634"/>
              </w:rPr>
            </w:pPr>
          </w:p>
        </w:tc>
      </w:tr>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B84EBC">
              <w:rPr>
                <w:rFonts w:ascii="Calibri" w:hAnsi="Calibri"/>
                <w:b/>
              </w:rPr>
              <w:t xml:space="preserve">Participants – </w:t>
            </w:r>
            <w:r w:rsidRPr="00D04F03">
              <w:rPr>
                <w:rFonts w:ascii="Calibri" w:hAnsi="Calibri"/>
              </w:rPr>
              <w:t>Who worked on this project?</w:t>
            </w:r>
          </w:p>
        </w:tc>
      </w:tr>
      <w:tr w:rsidR="00D03AE0" w:rsidRPr="00B84EBC" w:rsidTr="00D04F03">
        <w:tc>
          <w:tcPr>
            <w:tcW w:w="10458" w:type="dxa"/>
          </w:tcPr>
          <w:p w:rsidR="00D03AE0" w:rsidRPr="00B84EBC" w:rsidRDefault="00D03AE0" w:rsidP="00D03AE0">
            <w:pPr>
              <w:rPr>
                <w:rFonts w:ascii="Calibri" w:hAnsi="Calibri"/>
              </w:rPr>
            </w:pPr>
            <w:r w:rsidRPr="00B84EBC">
              <w:rPr>
                <w:rFonts w:ascii="Calibri" w:hAnsi="Calibri"/>
              </w:rPr>
              <w:t>Librarians:</w:t>
            </w:r>
            <w:r w:rsidR="00AD4AF1">
              <w:rPr>
                <w:rFonts w:ascii="Calibri" w:hAnsi="Calibri"/>
              </w:rPr>
              <w:t xml:space="preserve"> Tria Skirko, Barbara Oldham, Andrew Hersh-Tudor</w:t>
            </w:r>
          </w:p>
          <w:p w:rsidR="00D03AE0" w:rsidRPr="00B84EBC" w:rsidRDefault="00D03AE0" w:rsidP="00D03AE0">
            <w:pPr>
              <w:rPr>
                <w:rFonts w:ascii="Calibri" w:hAnsi="Calibri"/>
              </w:rPr>
            </w:pPr>
            <w:r w:rsidRPr="00B84EBC">
              <w:rPr>
                <w:rFonts w:ascii="Calibri" w:hAnsi="Calibri"/>
              </w:rPr>
              <w:t>Faculty:</w:t>
            </w:r>
            <w:r w:rsidR="00AD4AF1">
              <w:rPr>
                <w:rFonts w:ascii="Calibri" w:hAnsi="Calibri"/>
              </w:rPr>
              <w:t xml:space="preserve"> J’Lene George, Rob Fitch, Peter Donahue, Mary McIvor</w:t>
            </w:r>
          </w:p>
          <w:p w:rsidR="00D03AE0" w:rsidRPr="00B84EBC" w:rsidRDefault="00D03AE0" w:rsidP="00D03AE0">
            <w:pPr>
              <w:rPr>
                <w:rFonts w:ascii="Calibri" w:hAnsi="Calibri"/>
                <w:b/>
              </w:rPr>
            </w:pPr>
            <w:r w:rsidRPr="00B84EBC">
              <w:rPr>
                <w:rFonts w:ascii="Calibri" w:hAnsi="Calibri"/>
              </w:rPr>
              <w:t xml:space="preserve">Class name(s) and approximate number of students involved: </w:t>
            </w:r>
            <w:r w:rsidR="00AD4AF1">
              <w:rPr>
                <w:rFonts w:ascii="Calibri" w:hAnsi="Calibri"/>
              </w:rPr>
              <w:t>Lifespan Development (20), Oceanography 100 (30), English 101 (13 students), Intro to Spreadsheets (15 students)</w:t>
            </w:r>
          </w:p>
        </w:tc>
      </w:tr>
      <w:tr w:rsidR="00D03AE0" w:rsidRPr="00B84EBC" w:rsidTr="00D04F03">
        <w:tc>
          <w:tcPr>
            <w:tcW w:w="10458" w:type="dxa"/>
            <w:shd w:val="clear" w:color="auto" w:fill="D9D9D9"/>
          </w:tcPr>
          <w:p w:rsidR="00D03AE0" w:rsidRPr="00D04F03" w:rsidRDefault="00C539F1" w:rsidP="00D04F03">
            <w:pPr>
              <w:spacing w:before="0" w:after="0"/>
              <w:rPr>
                <w:rFonts w:ascii="Calibri" w:hAnsi="Calibri"/>
                <w:b/>
              </w:rPr>
            </w:pPr>
            <w:r>
              <w:rPr>
                <w:rFonts w:ascii="Calibri" w:hAnsi="Calibri"/>
                <w:b/>
              </w:rPr>
              <w:t xml:space="preserve">Learning </w:t>
            </w:r>
            <w:r w:rsidR="00D03AE0" w:rsidRPr="00B84EBC">
              <w:rPr>
                <w:rFonts w:ascii="Calibri" w:hAnsi="Calibri"/>
                <w:b/>
              </w:rPr>
              <w:t>O</w:t>
            </w:r>
            <w:r w:rsidR="00D03AE0" w:rsidRPr="00D04F03">
              <w:rPr>
                <w:rFonts w:ascii="Calibri" w:hAnsi="Calibri"/>
                <w:b/>
              </w:rPr>
              <w:t>utcomes</w:t>
            </w:r>
            <w:r w:rsidRPr="00D04F03">
              <w:rPr>
                <w:rFonts w:ascii="Calibri" w:hAnsi="Calibri"/>
                <w:b/>
              </w:rPr>
              <w:t xml:space="preserve"> or Project Outcomes</w:t>
            </w:r>
            <w:r w:rsidR="00D03AE0" w:rsidRPr="00D04F03">
              <w:rPr>
                <w:rFonts w:ascii="Calibri" w:hAnsi="Calibri"/>
                <w:b/>
              </w:rPr>
              <w:t xml:space="preserve"> </w:t>
            </w:r>
            <w:r w:rsidR="00D03AE0" w:rsidRPr="00D04F03">
              <w:rPr>
                <w:rFonts w:ascii="Calibri" w:hAnsi="Calibri"/>
              </w:rPr>
              <w:t>– What did you want the student</w:t>
            </w:r>
            <w:r w:rsidRPr="00D04F03">
              <w:rPr>
                <w:rFonts w:ascii="Calibri" w:hAnsi="Calibri"/>
              </w:rPr>
              <w:t>s</w:t>
            </w:r>
            <w:r w:rsidR="00D03AE0" w:rsidRPr="00D04F03">
              <w:rPr>
                <w:rFonts w:ascii="Calibri" w:hAnsi="Calibri"/>
              </w:rPr>
              <w:t xml:space="preserve"> to be able to do?</w:t>
            </w:r>
            <w:r w:rsidRPr="00D04F03">
              <w:rPr>
                <w:rFonts w:ascii="Calibri" w:hAnsi="Calibri"/>
              </w:rPr>
              <w:t xml:space="preserve"> OR What did you intend to accomplish?</w:t>
            </w:r>
          </w:p>
        </w:tc>
      </w:tr>
      <w:tr w:rsidR="00D03AE0" w:rsidRPr="00B84EBC" w:rsidTr="00D04F03">
        <w:tc>
          <w:tcPr>
            <w:tcW w:w="10458" w:type="dxa"/>
          </w:tcPr>
          <w:p w:rsidR="00D03AE0" w:rsidRPr="00B84EBC" w:rsidRDefault="00F6197D" w:rsidP="00F6197D">
            <w:pPr>
              <w:rPr>
                <w:rFonts w:ascii="Calibri" w:hAnsi="Calibri"/>
                <w:b/>
              </w:rPr>
            </w:pPr>
            <w:r>
              <w:rPr>
                <w:rFonts w:ascii="Calibri" w:hAnsi="Calibri"/>
                <w:color w:val="943634"/>
              </w:rPr>
              <w:t xml:space="preserve">Our goal was to identify the point in the research process when it would be most effective to delivery library support to online students. </w:t>
            </w:r>
          </w:p>
        </w:tc>
      </w:tr>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D04F03">
              <w:rPr>
                <w:rFonts w:ascii="Calibri" w:hAnsi="Calibri"/>
                <w:b/>
              </w:rPr>
              <w:t xml:space="preserve">Curriculum – </w:t>
            </w:r>
            <w:r w:rsidRPr="00D04F03">
              <w:rPr>
                <w:rFonts w:ascii="Calibri" w:hAnsi="Calibri"/>
              </w:rPr>
              <w:t>What did the student</w:t>
            </w:r>
            <w:r w:rsidR="00C539F1" w:rsidRPr="00D04F03">
              <w:rPr>
                <w:rFonts w:ascii="Calibri" w:hAnsi="Calibri"/>
              </w:rPr>
              <w:t>s</w:t>
            </w:r>
            <w:r w:rsidRPr="00D04F03">
              <w:rPr>
                <w:rFonts w:ascii="Calibri" w:hAnsi="Calibri"/>
              </w:rPr>
              <w:t xml:space="preserve"> need to know? What content needed to be covered?</w:t>
            </w:r>
          </w:p>
        </w:tc>
      </w:tr>
      <w:tr w:rsidR="00D03AE0" w:rsidRPr="00B84EBC" w:rsidTr="00D04F03">
        <w:tc>
          <w:tcPr>
            <w:tcW w:w="10458" w:type="dxa"/>
          </w:tcPr>
          <w:p w:rsidR="00D03AE0" w:rsidRPr="00B84EBC" w:rsidRDefault="00F6197D" w:rsidP="0021079C">
            <w:pPr>
              <w:rPr>
                <w:rFonts w:ascii="Calibri" w:hAnsi="Calibri"/>
                <w:b/>
                <w:bCs/>
              </w:rPr>
            </w:pPr>
            <w:r>
              <w:rPr>
                <w:rFonts w:ascii="Calibri" w:hAnsi="Calibri"/>
                <w:color w:val="943634"/>
              </w:rPr>
              <w:t>Students needed to understand the instructor’</w:t>
            </w:r>
            <w:r w:rsidR="0021079C">
              <w:rPr>
                <w:rFonts w:ascii="Calibri" w:hAnsi="Calibri"/>
                <w:color w:val="943634"/>
              </w:rPr>
              <w:t>s assignment; further knowledge requirements depended</w:t>
            </w:r>
            <w:r>
              <w:rPr>
                <w:rFonts w:ascii="Calibri" w:hAnsi="Calibri"/>
                <w:color w:val="943634"/>
              </w:rPr>
              <w:t xml:space="preserve"> on the point at which library instruction was delivered</w:t>
            </w:r>
            <w:r w:rsidR="0021079C">
              <w:rPr>
                <w:rFonts w:ascii="Calibri" w:hAnsi="Calibri"/>
                <w:color w:val="943634"/>
              </w:rPr>
              <w:t xml:space="preserve">.  Early intervention students </w:t>
            </w:r>
            <w:r>
              <w:rPr>
                <w:rFonts w:ascii="Calibri" w:hAnsi="Calibri"/>
                <w:color w:val="943634"/>
              </w:rPr>
              <w:t>needed to know</w:t>
            </w:r>
            <w:r w:rsidR="0021079C">
              <w:rPr>
                <w:rFonts w:ascii="Calibri" w:hAnsi="Calibri"/>
                <w:color w:val="943634"/>
              </w:rPr>
              <w:t xml:space="preserve"> their idea for research; content covered was how an idea differs from a research topic. Early intervention (searching) students needed to know terms related to their research topic; content covered was how </w:t>
            </w:r>
            <w:r w:rsidR="0021079C" w:rsidRPr="0021079C">
              <w:rPr>
                <w:rFonts w:ascii="Calibri" w:hAnsi="Calibri"/>
                <w:color w:val="943634"/>
              </w:rPr>
              <w:t>to search for specialized data using appropriate databases, appropriate keywords, and appropriated filters.</w:t>
            </w:r>
            <w:r w:rsidR="0021079C">
              <w:rPr>
                <w:rFonts w:ascii="Calibri" w:hAnsi="Calibri"/>
                <w:color w:val="943634"/>
              </w:rPr>
              <w:t xml:space="preserve"> Mid-point intervention students needed to know their research topic; content covered was core concepts related to peer-reviewed articles and how such articles apply to a research paper. Late intervention students needed to know their thesis statement and where they had gaps in the research completed so far; content covered included sources of additional information and strategies for finding high quality information.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lastRenderedPageBreak/>
              <w:t>Pedagogy –</w:t>
            </w:r>
            <w:r w:rsidR="005032F1" w:rsidRPr="00D04F03">
              <w:rPr>
                <w:rFonts w:ascii="Calibri" w:hAnsi="Calibri"/>
                <w:b/>
              </w:rPr>
              <w:t xml:space="preserve"> </w:t>
            </w:r>
            <w:r w:rsidRPr="00D04F03">
              <w:rPr>
                <w:rFonts w:ascii="Calibri" w:hAnsi="Calibri"/>
              </w:rPr>
              <w:t xml:space="preserve">What </w:t>
            </w:r>
            <w:r w:rsidR="005032F1" w:rsidRPr="00D04F03">
              <w:rPr>
                <w:rFonts w:ascii="Calibri" w:hAnsi="Calibri"/>
              </w:rPr>
              <w:t>were</w:t>
            </w:r>
            <w:r w:rsidRPr="00D04F03">
              <w:rPr>
                <w:rFonts w:ascii="Calibri" w:hAnsi="Calibri"/>
              </w:rPr>
              <w:t xml:space="preserve"> the setting and </w:t>
            </w:r>
            <w:r w:rsidR="005032F1" w:rsidRPr="00D04F03">
              <w:rPr>
                <w:rFonts w:ascii="Calibri" w:hAnsi="Calibri"/>
              </w:rPr>
              <w:t xml:space="preserve">learning </w:t>
            </w:r>
            <w:r w:rsidRPr="00D04F03">
              <w:rPr>
                <w:rFonts w:ascii="Calibri" w:hAnsi="Calibri"/>
              </w:rPr>
              <w:t>activities for the students to gain/develop these abilities?</w:t>
            </w:r>
          </w:p>
        </w:tc>
      </w:tr>
      <w:tr w:rsidR="00D03AE0" w:rsidRPr="00B84EBC" w:rsidTr="00D04F03">
        <w:tc>
          <w:tcPr>
            <w:tcW w:w="10458" w:type="dxa"/>
          </w:tcPr>
          <w:p w:rsidR="007D4089" w:rsidRPr="007D4089" w:rsidRDefault="007D4089" w:rsidP="007D4089">
            <w:pPr>
              <w:rPr>
                <w:rFonts w:ascii="Calibri" w:hAnsi="Calibri"/>
                <w:color w:val="943634"/>
              </w:rPr>
            </w:pPr>
            <w:r w:rsidRPr="007D4089">
              <w:rPr>
                <w:rFonts w:ascii="Calibri" w:hAnsi="Calibri"/>
                <w:color w:val="943634"/>
              </w:rPr>
              <w:t xml:space="preserve">Topic Development Instruction:  The students were all part of an online class so the content was delivered to them through their existing Angel Classroom.  The librarian created a sequential </w:t>
            </w:r>
            <w:proofErr w:type="spellStart"/>
            <w:r w:rsidRPr="007D4089">
              <w:rPr>
                <w:rFonts w:ascii="Calibri" w:hAnsi="Calibri"/>
                <w:color w:val="943634"/>
              </w:rPr>
              <w:t>libguide</w:t>
            </w:r>
            <w:proofErr w:type="spellEnd"/>
            <w:r w:rsidRPr="007D4089">
              <w:rPr>
                <w:rFonts w:ascii="Calibri" w:hAnsi="Calibri"/>
                <w:color w:val="943634"/>
              </w:rPr>
              <w:t xml:space="preserve"> to progress the students through their topic development.  The librarian also created a short </w:t>
            </w:r>
            <w:proofErr w:type="spellStart"/>
            <w:r w:rsidRPr="007D4089">
              <w:rPr>
                <w:rFonts w:ascii="Calibri" w:hAnsi="Calibri"/>
                <w:color w:val="943634"/>
              </w:rPr>
              <w:t>tegrity</w:t>
            </w:r>
            <w:proofErr w:type="spellEnd"/>
            <w:r w:rsidRPr="007D4089">
              <w:rPr>
                <w:rFonts w:ascii="Calibri" w:hAnsi="Calibri"/>
                <w:color w:val="943634"/>
              </w:rPr>
              <w:t xml:space="preserve"> video to show students how to use the </w:t>
            </w:r>
            <w:proofErr w:type="spellStart"/>
            <w:r w:rsidRPr="007D4089">
              <w:rPr>
                <w:rFonts w:ascii="Calibri" w:hAnsi="Calibri"/>
                <w:color w:val="943634"/>
              </w:rPr>
              <w:t>libguide</w:t>
            </w:r>
            <w:proofErr w:type="spellEnd"/>
            <w:r w:rsidRPr="007D4089">
              <w:rPr>
                <w:rFonts w:ascii="Calibri" w:hAnsi="Calibri"/>
                <w:color w:val="943634"/>
              </w:rPr>
              <w:t xml:space="preserve">.  Within the </w:t>
            </w:r>
            <w:proofErr w:type="spellStart"/>
            <w:r w:rsidRPr="007D4089">
              <w:rPr>
                <w:rFonts w:ascii="Calibri" w:hAnsi="Calibri"/>
                <w:color w:val="943634"/>
              </w:rPr>
              <w:t>libguide</w:t>
            </w:r>
            <w:proofErr w:type="spellEnd"/>
            <w:r w:rsidRPr="007D4089">
              <w:rPr>
                <w:rFonts w:ascii="Calibri" w:hAnsi="Calibri"/>
                <w:color w:val="943634"/>
              </w:rPr>
              <w:t xml:space="preserve"> were downloadable forms, useful links, and brainstorming worksheets.</w:t>
            </w:r>
          </w:p>
          <w:p w:rsidR="00D03AE0" w:rsidRPr="007D4089" w:rsidRDefault="007D4089" w:rsidP="007D4089">
            <w:pPr>
              <w:rPr>
                <w:rFonts w:ascii="Calibri" w:hAnsi="Calibri"/>
                <w:color w:val="943634"/>
              </w:rPr>
            </w:pPr>
            <w:r w:rsidRPr="007D4089">
              <w:rPr>
                <w:rFonts w:ascii="Calibri" w:hAnsi="Calibri"/>
                <w:color w:val="943634"/>
              </w:rPr>
              <w:t xml:space="preserve">Searching Instruction:  These students were also in an online class and content was sent to them through their Angel classroom.  The librarian created a document and a </w:t>
            </w:r>
            <w:proofErr w:type="spellStart"/>
            <w:r w:rsidRPr="007D4089">
              <w:rPr>
                <w:rFonts w:ascii="Calibri" w:hAnsi="Calibri"/>
                <w:color w:val="943634"/>
              </w:rPr>
              <w:t>tegrity</w:t>
            </w:r>
            <w:proofErr w:type="spellEnd"/>
            <w:r w:rsidRPr="007D4089">
              <w:rPr>
                <w:rFonts w:ascii="Calibri" w:hAnsi="Calibri"/>
                <w:color w:val="943634"/>
              </w:rPr>
              <w:t xml:space="preserve"> video to walk the students through searching for particular types of data.</w:t>
            </w:r>
          </w:p>
          <w:p w:rsidR="007D4089" w:rsidRPr="0041618D" w:rsidRDefault="00EC6608" w:rsidP="007D4089">
            <w:pPr>
              <w:rPr>
                <w:rFonts w:ascii="Calibri" w:hAnsi="Calibri"/>
                <w:color w:val="943634"/>
              </w:rPr>
            </w:pPr>
            <w:r>
              <w:rPr>
                <w:rFonts w:ascii="Calibri" w:hAnsi="Calibri"/>
                <w:color w:val="943634"/>
              </w:rPr>
              <w:t>I</w:t>
            </w:r>
            <w:r w:rsidRPr="007D4089">
              <w:rPr>
                <w:rFonts w:ascii="Calibri" w:hAnsi="Calibri"/>
                <w:color w:val="943634"/>
              </w:rPr>
              <w:t xml:space="preserve">nstruction </w:t>
            </w:r>
            <w:r>
              <w:rPr>
                <w:rFonts w:ascii="Calibri" w:hAnsi="Calibri"/>
                <w:color w:val="943634"/>
              </w:rPr>
              <w:t xml:space="preserve">on scholarly materials: </w:t>
            </w:r>
            <w:r w:rsidR="007D4089" w:rsidRPr="007D4089">
              <w:rPr>
                <w:rFonts w:ascii="Calibri" w:hAnsi="Calibri"/>
                <w:color w:val="943634"/>
              </w:rPr>
              <w:t xml:space="preserve">these students selected </w:t>
            </w:r>
            <w:r w:rsidR="007D4089">
              <w:rPr>
                <w:rFonts w:ascii="Calibri" w:hAnsi="Calibri"/>
                <w:color w:val="943634"/>
              </w:rPr>
              <w:t xml:space="preserve">and read </w:t>
            </w:r>
            <w:r w:rsidR="007D4089" w:rsidRPr="007D4089">
              <w:rPr>
                <w:rFonts w:ascii="Calibri" w:hAnsi="Calibri"/>
                <w:color w:val="943634"/>
              </w:rPr>
              <w:t>a peer-reviewed</w:t>
            </w:r>
            <w:r w:rsidR="007D4089" w:rsidRPr="0041618D">
              <w:rPr>
                <w:rFonts w:ascii="Calibri" w:hAnsi="Calibri"/>
                <w:color w:val="943634"/>
              </w:rPr>
              <w:t xml:space="preserve"> related to their assignment, discussed it with peers and wrote an article critique, summary and APA format citation.</w:t>
            </w:r>
          </w:p>
          <w:p w:rsidR="0041618D" w:rsidRPr="0041618D" w:rsidRDefault="0041618D" w:rsidP="0041618D">
            <w:pPr>
              <w:rPr>
                <w:rFonts w:ascii="Calibri" w:hAnsi="Calibri"/>
                <w:color w:val="943634"/>
              </w:rPr>
            </w:pPr>
            <w:r w:rsidRPr="0041618D">
              <w:rPr>
                <w:rFonts w:ascii="Calibri" w:hAnsi="Calibri"/>
                <w:color w:val="943634"/>
              </w:rPr>
              <w:t>Bibliography-review students provided the librarian with their thesis statement</w:t>
            </w:r>
            <w:proofErr w:type="gramStart"/>
            <w:r w:rsidRPr="0041618D">
              <w:rPr>
                <w:rFonts w:ascii="Calibri" w:hAnsi="Calibri"/>
                <w:color w:val="943634"/>
              </w:rPr>
              <w:t>,  draft</w:t>
            </w:r>
            <w:proofErr w:type="gramEnd"/>
            <w:r w:rsidRPr="0041618D">
              <w:rPr>
                <w:rFonts w:ascii="Calibri" w:hAnsi="Calibri"/>
                <w:color w:val="943634"/>
              </w:rPr>
              <w:t xml:space="preserve"> bibliography, assessment of further resources needed, and comments on the supplemental library materials provided to the course. The librarian provided evaluative comments on the materials.</w:t>
            </w:r>
            <w:r w:rsidR="00626091">
              <w:rPr>
                <w:rFonts w:ascii="Calibri" w:hAnsi="Calibri"/>
                <w:color w:val="943634"/>
              </w:rPr>
              <w:t xml:space="preserve">  The instructor offered the assignment as extra credit, so participating students were self-selected.</w:t>
            </w:r>
          </w:p>
          <w:p w:rsidR="0041618D" w:rsidRPr="00B84EBC" w:rsidRDefault="0041618D" w:rsidP="0041618D">
            <w:pPr>
              <w:rPr>
                <w:rFonts w:ascii="Calibri" w:hAnsi="Calibri"/>
                <w:b/>
                <w:bCs/>
              </w:rPr>
            </w:pPr>
            <w:r w:rsidRPr="0041618D">
              <w:rPr>
                <w:rFonts w:ascii="Calibri" w:hAnsi="Calibri"/>
                <w:color w:val="943634"/>
              </w:rPr>
              <w:t>In all cases, the</w:t>
            </w:r>
            <w:r>
              <w:rPr>
                <w:rFonts w:ascii="Calibri" w:hAnsi="Calibri"/>
                <w:color w:val="943634"/>
              </w:rPr>
              <w:t xml:space="preserve"> librarians had extended</w:t>
            </w:r>
            <w:r w:rsidRPr="0041618D">
              <w:rPr>
                <w:rFonts w:ascii="Calibri" w:hAnsi="Calibri"/>
                <w:color w:val="943634"/>
              </w:rPr>
              <w:t xml:space="preserve"> interactions with </w:t>
            </w:r>
            <w:r>
              <w:rPr>
                <w:rFonts w:ascii="Calibri" w:hAnsi="Calibri"/>
                <w:color w:val="943634"/>
              </w:rPr>
              <w:t xml:space="preserve">some </w:t>
            </w:r>
            <w:r w:rsidRPr="0041618D">
              <w:rPr>
                <w:rFonts w:ascii="Calibri" w:hAnsi="Calibri"/>
                <w:color w:val="943634"/>
              </w:rPr>
              <w:t xml:space="preserve">of the students, that is, some students </w:t>
            </w:r>
            <w:r>
              <w:rPr>
                <w:rFonts w:ascii="Calibri" w:hAnsi="Calibri"/>
                <w:color w:val="943634"/>
              </w:rPr>
              <w:t>sought</w:t>
            </w:r>
            <w:r w:rsidRPr="0041618D">
              <w:rPr>
                <w:rFonts w:ascii="Calibri" w:hAnsi="Calibri"/>
                <w:color w:val="943634"/>
              </w:rPr>
              <w:t xml:space="preserve"> further support from the librarian.</w:t>
            </w:r>
          </w:p>
        </w:tc>
      </w:tr>
      <w:tr w:rsidR="00D03AE0" w:rsidRPr="00B84EBC" w:rsidTr="00D04F03">
        <w:tc>
          <w:tcPr>
            <w:tcW w:w="10458" w:type="dxa"/>
            <w:shd w:val="clear" w:color="auto" w:fill="D9D9D9"/>
          </w:tcPr>
          <w:p w:rsidR="00D03AE0" w:rsidRPr="00D04F03" w:rsidRDefault="00D03AE0" w:rsidP="00E94832">
            <w:pPr>
              <w:spacing w:before="0" w:after="0"/>
              <w:rPr>
                <w:rFonts w:ascii="Calibri" w:hAnsi="Calibri"/>
                <w:b/>
              </w:rPr>
            </w:pPr>
            <w:r w:rsidRPr="00D04F03">
              <w:rPr>
                <w:rFonts w:ascii="Calibri" w:hAnsi="Calibri"/>
                <w:b/>
              </w:rPr>
              <w:t xml:space="preserve">Assessment – </w:t>
            </w:r>
            <w:r w:rsidRPr="00D04F03">
              <w:rPr>
                <w:rFonts w:ascii="Calibri" w:hAnsi="Calibri"/>
              </w:rPr>
              <w:t xml:space="preserve">How </w:t>
            </w:r>
            <w:r w:rsidR="00E94832">
              <w:rPr>
                <w:rFonts w:ascii="Calibri" w:hAnsi="Calibri"/>
              </w:rPr>
              <w:t>did you assess your project outcomes? What data did you collect? How well did you meet your outcomes?</w:t>
            </w:r>
          </w:p>
        </w:tc>
      </w:tr>
      <w:tr w:rsidR="00D03AE0" w:rsidRPr="00B84EBC" w:rsidTr="00D04F03">
        <w:tc>
          <w:tcPr>
            <w:tcW w:w="10458" w:type="dxa"/>
          </w:tcPr>
          <w:p w:rsidR="0041618D" w:rsidRPr="00C13529" w:rsidRDefault="0041618D" w:rsidP="0041618D">
            <w:pPr>
              <w:rPr>
                <w:rFonts w:ascii="Calibri" w:hAnsi="Calibri"/>
                <w:color w:val="943634"/>
              </w:rPr>
            </w:pPr>
            <w:r w:rsidRPr="00C13529">
              <w:rPr>
                <w:rFonts w:ascii="Calibri" w:hAnsi="Calibri"/>
                <w:color w:val="943634"/>
              </w:rPr>
              <w:t xml:space="preserve">Topic Development Assessment: Students turned in a questionnaire that asked primarily formative assessment questions.  These questions asked the student to lead the librarian through their thought process as they moved from idea to research topic.  </w:t>
            </w:r>
          </w:p>
          <w:p w:rsidR="0041618D" w:rsidRPr="00C13529" w:rsidRDefault="0041618D" w:rsidP="0041618D">
            <w:pPr>
              <w:rPr>
                <w:rFonts w:ascii="Calibri" w:hAnsi="Calibri"/>
                <w:color w:val="943634"/>
              </w:rPr>
            </w:pPr>
            <w:r w:rsidRPr="00C13529">
              <w:rPr>
                <w:rFonts w:ascii="Calibri" w:hAnsi="Calibri"/>
                <w:color w:val="943634"/>
              </w:rPr>
              <w:t>Searching Assessment:  The librarian asked students to fill out a survey regarding their experiences with the learning tips that were offered to them.  The survey allowed for students to rate the document vs. the video as a form of instruction and also to comment on the usefulness of library instruction intervention into their course.</w:t>
            </w:r>
          </w:p>
          <w:p w:rsidR="0041618D" w:rsidRPr="0041618D" w:rsidRDefault="00EC6608" w:rsidP="0041618D">
            <w:pPr>
              <w:rPr>
                <w:rFonts w:ascii="Calibri" w:hAnsi="Calibri"/>
                <w:color w:val="943634"/>
              </w:rPr>
            </w:pPr>
            <w:r>
              <w:rPr>
                <w:rFonts w:ascii="Calibri" w:hAnsi="Calibri"/>
                <w:color w:val="943634"/>
              </w:rPr>
              <w:t>I</w:t>
            </w:r>
            <w:r w:rsidRPr="007D4089">
              <w:rPr>
                <w:rFonts w:ascii="Calibri" w:hAnsi="Calibri"/>
                <w:color w:val="943634"/>
              </w:rPr>
              <w:t xml:space="preserve">nstruction </w:t>
            </w:r>
            <w:r>
              <w:rPr>
                <w:rFonts w:ascii="Calibri" w:hAnsi="Calibri"/>
                <w:color w:val="943634"/>
              </w:rPr>
              <w:t>on scholarly materials</w:t>
            </w:r>
            <w:r w:rsidR="0041618D" w:rsidRPr="007D4089">
              <w:rPr>
                <w:rFonts w:ascii="Calibri" w:hAnsi="Calibri"/>
                <w:color w:val="943634"/>
              </w:rPr>
              <w:t xml:space="preserve">: </w:t>
            </w:r>
            <w:r w:rsidR="0041618D">
              <w:rPr>
                <w:rFonts w:ascii="Calibri" w:hAnsi="Calibri"/>
                <w:color w:val="943634"/>
              </w:rPr>
              <w:t xml:space="preserve">the librarian collected </w:t>
            </w:r>
            <w:r w:rsidR="0045319B">
              <w:rPr>
                <w:rFonts w:ascii="Calibri" w:hAnsi="Calibri"/>
                <w:color w:val="943634"/>
              </w:rPr>
              <w:t xml:space="preserve">and evaluated </w:t>
            </w:r>
            <w:r w:rsidR="0041618D">
              <w:rPr>
                <w:rFonts w:ascii="Calibri" w:hAnsi="Calibri"/>
                <w:color w:val="943634"/>
              </w:rPr>
              <w:t>2-3 page article critique papers as described above.</w:t>
            </w:r>
          </w:p>
          <w:p w:rsidR="00D03AE0" w:rsidRPr="00C13529" w:rsidRDefault="0041618D" w:rsidP="0041618D">
            <w:pPr>
              <w:rPr>
                <w:rFonts w:ascii="Calibri" w:hAnsi="Calibri"/>
                <w:color w:val="943634"/>
              </w:rPr>
            </w:pPr>
            <w:r w:rsidRPr="0041618D">
              <w:rPr>
                <w:rFonts w:ascii="Calibri" w:hAnsi="Calibri"/>
                <w:color w:val="943634"/>
              </w:rPr>
              <w:t>Bibliography-review</w:t>
            </w:r>
            <w:r>
              <w:rPr>
                <w:rFonts w:ascii="Calibri" w:hAnsi="Calibri"/>
                <w:color w:val="943634"/>
              </w:rPr>
              <w:t xml:space="preserve">: </w:t>
            </w:r>
            <w:r w:rsidRPr="0041618D">
              <w:rPr>
                <w:rFonts w:ascii="Calibri" w:hAnsi="Calibri"/>
                <w:color w:val="943634"/>
              </w:rPr>
              <w:t xml:space="preserve">the librarian </w:t>
            </w:r>
            <w:r>
              <w:rPr>
                <w:rFonts w:ascii="Calibri" w:hAnsi="Calibri"/>
                <w:color w:val="943634"/>
              </w:rPr>
              <w:t>collected the materials described above; once the papers were graded, the inst</w:t>
            </w:r>
            <w:r w:rsidR="00C13529">
              <w:rPr>
                <w:rFonts w:ascii="Calibri" w:hAnsi="Calibri"/>
                <w:color w:val="943634"/>
              </w:rPr>
              <w:t>ructor provided the final grade and</w:t>
            </w:r>
            <w:r>
              <w:rPr>
                <w:rFonts w:ascii="Calibri" w:hAnsi="Calibri"/>
                <w:color w:val="943634"/>
              </w:rPr>
              <w:t xml:space="preserve"> final bibliographies</w:t>
            </w:r>
            <w:r w:rsidR="00C13529">
              <w:rPr>
                <w:rFonts w:ascii="Calibri" w:hAnsi="Calibri"/>
                <w:color w:val="943634"/>
              </w:rPr>
              <w:t>.</w:t>
            </w:r>
          </w:p>
        </w:tc>
      </w:tr>
      <w:tr w:rsidR="00D03AE0" w:rsidRPr="00B84EBC" w:rsidTr="00D04F03">
        <w:tc>
          <w:tcPr>
            <w:tcW w:w="10458" w:type="dxa"/>
            <w:shd w:val="clear" w:color="auto" w:fill="D9D9D9"/>
          </w:tcPr>
          <w:p w:rsidR="00D03AE0" w:rsidRPr="00D04F03" w:rsidRDefault="00D03AE0" w:rsidP="00E94832">
            <w:pPr>
              <w:spacing w:before="0" w:after="0"/>
              <w:rPr>
                <w:rFonts w:ascii="Calibri" w:hAnsi="Calibri"/>
                <w:b/>
              </w:rPr>
            </w:pPr>
            <w:r w:rsidRPr="00D04F03">
              <w:rPr>
                <w:rFonts w:ascii="Calibri" w:hAnsi="Calibri"/>
                <w:b/>
              </w:rPr>
              <w:t xml:space="preserve">Data – </w:t>
            </w:r>
            <w:r w:rsidRPr="00D04F03">
              <w:rPr>
                <w:rFonts w:ascii="Calibri" w:hAnsi="Calibri"/>
              </w:rPr>
              <w:t xml:space="preserve">What </w:t>
            </w:r>
            <w:r w:rsidR="00E94832">
              <w:rPr>
                <w:rFonts w:ascii="Calibri" w:hAnsi="Calibri"/>
              </w:rPr>
              <w:t xml:space="preserve">other </w:t>
            </w:r>
            <w:r w:rsidRPr="00D04F03">
              <w:rPr>
                <w:rFonts w:ascii="Calibri" w:hAnsi="Calibri"/>
              </w:rPr>
              <w:t xml:space="preserve">data did you collect?  </w:t>
            </w:r>
          </w:p>
        </w:tc>
      </w:tr>
      <w:tr w:rsidR="00D03AE0" w:rsidRPr="00B84EBC" w:rsidTr="00D04F03">
        <w:tc>
          <w:tcPr>
            <w:tcW w:w="10458" w:type="dxa"/>
          </w:tcPr>
          <w:p w:rsidR="00D03AE0" w:rsidRPr="00B84EBC" w:rsidRDefault="00C13529" w:rsidP="00D03AE0">
            <w:pPr>
              <w:rPr>
                <w:rFonts w:ascii="Calibri" w:hAnsi="Calibri"/>
                <w:b/>
                <w:bCs/>
              </w:rPr>
            </w:pPr>
            <w:r>
              <w:rPr>
                <w:rFonts w:ascii="Calibri" w:hAnsi="Calibri"/>
                <w:color w:val="943634"/>
              </w:rPr>
              <w:t>In all cases, librarians collected subjective comments from the instructors on the impact of the library instruction.</w:t>
            </w:r>
          </w:p>
        </w:tc>
      </w:tr>
      <w:tr w:rsidR="00D03AE0" w:rsidRPr="00B84EBC" w:rsidTr="00D04F03">
        <w:tc>
          <w:tcPr>
            <w:tcW w:w="10458" w:type="dxa"/>
            <w:shd w:val="clear" w:color="auto" w:fill="D9D9D9"/>
          </w:tcPr>
          <w:p w:rsidR="00D03AE0" w:rsidRPr="00D04F03" w:rsidRDefault="00D03AE0" w:rsidP="00E94832">
            <w:pPr>
              <w:spacing w:before="0" w:after="0"/>
              <w:rPr>
                <w:rFonts w:ascii="Calibri" w:hAnsi="Calibri"/>
                <w:b/>
              </w:rPr>
            </w:pPr>
            <w:r w:rsidRPr="00D04F03">
              <w:rPr>
                <w:rFonts w:ascii="Calibri" w:hAnsi="Calibri"/>
                <w:b/>
              </w:rPr>
              <w:t xml:space="preserve">Best Practices – </w:t>
            </w:r>
            <w:r w:rsidRPr="00D04F03">
              <w:rPr>
                <w:rFonts w:ascii="Calibri" w:hAnsi="Calibri"/>
              </w:rPr>
              <w:t>What Best Practice would you pass on to other librarians or discipline faculty?</w:t>
            </w:r>
            <w:r w:rsidR="00E94832">
              <w:rPr>
                <w:rFonts w:ascii="Calibri" w:hAnsi="Calibri"/>
              </w:rPr>
              <w:t xml:space="preserve"> What worked well? What would you do differently?</w:t>
            </w:r>
          </w:p>
        </w:tc>
      </w:tr>
      <w:tr w:rsidR="00D03AE0" w:rsidRPr="00B84EBC" w:rsidTr="00D04F03">
        <w:tc>
          <w:tcPr>
            <w:tcW w:w="10458" w:type="dxa"/>
          </w:tcPr>
          <w:p w:rsidR="00D03AE0" w:rsidRPr="00B84EBC" w:rsidRDefault="00C13529" w:rsidP="0045319B">
            <w:pPr>
              <w:rPr>
                <w:rFonts w:ascii="Calibri" w:hAnsi="Calibri"/>
                <w:b/>
                <w:bCs/>
              </w:rPr>
            </w:pPr>
            <w:r>
              <w:rPr>
                <w:rFonts w:ascii="Calibri" w:hAnsi="Calibri"/>
                <w:color w:val="943634"/>
              </w:rPr>
              <w:t xml:space="preserve">Regarding the timing of library instruction, the earlier the instruction the greater the impact.  Instruction around core concepts </w:t>
            </w:r>
            <w:r w:rsidR="0045319B">
              <w:rPr>
                <w:rFonts w:ascii="Calibri" w:hAnsi="Calibri"/>
                <w:color w:val="943634"/>
              </w:rPr>
              <w:t>(ideas –</w:t>
            </w:r>
            <w:proofErr w:type="spellStart"/>
            <w:r w:rsidR="0045319B">
              <w:rPr>
                <w:rFonts w:ascii="Calibri" w:hAnsi="Calibri"/>
                <w:color w:val="943634"/>
              </w:rPr>
              <w:t>vs</w:t>
            </w:r>
            <w:proofErr w:type="spellEnd"/>
            <w:r w:rsidR="0045319B">
              <w:rPr>
                <w:rFonts w:ascii="Calibri" w:hAnsi="Calibri"/>
                <w:color w:val="943634"/>
              </w:rPr>
              <w:t xml:space="preserve">- research topics; peer-reviewed research; search strategies) had a greater impact than specific evaluative comments on completed research. Finally, students respond well to dynamic, interactive resources they can use themselves, such as videos and web-based library guides.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Key learning – </w:t>
            </w:r>
            <w:r w:rsidRPr="00D04F03">
              <w:rPr>
                <w:rFonts w:ascii="Calibri" w:hAnsi="Calibri"/>
              </w:rPr>
              <w:t>What’s your observation or reflection on this project?  What did you or the faculty member learn from this project?</w:t>
            </w:r>
          </w:p>
        </w:tc>
      </w:tr>
      <w:tr w:rsidR="00D03AE0" w:rsidRPr="00B84EBC" w:rsidTr="00D04F03">
        <w:tc>
          <w:tcPr>
            <w:tcW w:w="10458" w:type="dxa"/>
          </w:tcPr>
          <w:p w:rsidR="0045319B" w:rsidRPr="0045319B" w:rsidRDefault="0045319B" w:rsidP="0045319B">
            <w:pPr>
              <w:rPr>
                <w:rFonts w:ascii="Calibri" w:hAnsi="Calibri"/>
                <w:color w:val="943634"/>
              </w:rPr>
            </w:pPr>
            <w:r w:rsidRPr="0045319B">
              <w:rPr>
                <w:rFonts w:ascii="Calibri" w:hAnsi="Calibri"/>
                <w:color w:val="943634"/>
              </w:rPr>
              <w:t xml:space="preserve">Topic Development:  Teaching topic development without moving into the next step quickly is hard, which parallels the </w:t>
            </w:r>
            <w:r w:rsidRPr="0045319B">
              <w:rPr>
                <w:rFonts w:ascii="Calibri" w:hAnsi="Calibri"/>
                <w:color w:val="943634"/>
              </w:rPr>
              <w:lastRenderedPageBreak/>
              <w:t xml:space="preserve">student experience as well.  </w:t>
            </w:r>
            <w:r w:rsidR="00EC6608">
              <w:rPr>
                <w:rFonts w:ascii="Calibri" w:hAnsi="Calibri"/>
                <w:color w:val="943634"/>
              </w:rPr>
              <w:t>S</w:t>
            </w:r>
            <w:r w:rsidRPr="0045319B">
              <w:rPr>
                <w:rFonts w:ascii="Calibri" w:hAnsi="Calibri"/>
                <w:color w:val="943634"/>
              </w:rPr>
              <w:t xml:space="preserve">tudents tend to skip this step and think that a topic will just emerge.  Spending time developing a researchable topic here allowed students to feel more success in searching </w:t>
            </w:r>
            <w:r w:rsidR="00EC6608">
              <w:rPr>
                <w:rFonts w:ascii="Calibri" w:hAnsi="Calibri"/>
                <w:color w:val="943634"/>
              </w:rPr>
              <w:t xml:space="preserve">which </w:t>
            </w:r>
            <w:r w:rsidRPr="0045319B">
              <w:rPr>
                <w:rFonts w:ascii="Calibri" w:hAnsi="Calibri"/>
                <w:color w:val="943634"/>
              </w:rPr>
              <w:t xml:space="preserve">is powerful </w:t>
            </w:r>
            <w:r w:rsidR="00EC6608">
              <w:rPr>
                <w:rFonts w:ascii="Calibri" w:hAnsi="Calibri"/>
                <w:color w:val="943634"/>
              </w:rPr>
              <w:t xml:space="preserve">support </w:t>
            </w:r>
            <w:r w:rsidRPr="0045319B">
              <w:rPr>
                <w:rFonts w:ascii="Calibri" w:hAnsi="Calibri"/>
                <w:color w:val="943634"/>
              </w:rPr>
              <w:t>for their information literacy confidence.</w:t>
            </w:r>
          </w:p>
          <w:p w:rsidR="0045319B" w:rsidRPr="00C13529" w:rsidRDefault="0045319B" w:rsidP="0045319B">
            <w:pPr>
              <w:rPr>
                <w:rFonts w:ascii="Calibri" w:hAnsi="Calibri"/>
                <w:color w:val="943634"/>
              </w:rPr>
            </w:pPr>
            <w:r w:rsidRPr="0045319B">
              <w:rPr>
                <w:rFonts w:ascii="Calibri" w:hAnsi="Calibri"/>
                <w:color w:val="943634"/>
              </w:rPr>
              <w:t xml:space="preserve">Searching:  The searching video walked the students through searching for the specific data (really all they needed) but </w:t>
            </w:r>
            <w:r w:rsidR="00EC6608">
              <w:rPr>
                <w:rFonts w:ascii="Calibri" w:hAnsi="Calibri"/>
                <w:color w:val="943634"/>
              </w:rPr>
              <w:t>other skills were added as well, such as</w:t>
            </w:r>
            <w:r w:rsidRPr="0045319B">
              <w:rPr>
                <w:rFonts w:ascii="Calibri" w:hAnsi="Calibri"/>
                <w:color w:val="943634"/>
              </w:rPr>
              <w:t xml:space="preserve"> searching for file type, phrase searching, etc.  In the survey there were lots of comments that this was the most helpful thing and that students were excited to use these skills in their next assignment.  </w:t>
            </w:r>
            <w:r w:rsidR="00626091">
              <w:rPr>
                <w:rFonts w:ascii="Calibri" w:hAnsi="Calibri"/>
                <w:color w:val="943634"/>
              </w:rPr>
              <w:t xml:space="preserve">Key learning: while students are focused on getting just the information they need, </w:t>
            </w:r>
            <w:r w:rsidRPr="0045319B">
              <w:rPr>
                <w:rFonts w:ascii="Calibri" w:hAnsi="Calibri"/>
                <w:color w:val="943634"/>
              </w:rPr>
              <w:t xml:space="preserve">they are still willing to learn something additional if they see </w:t>
            </w:r>
            <w:r w:rsidR="00626091">
              <w:rPr>
                <w:rFonts w:ascii="Calibri" w:hAnsi="Calibri"/>
                <w:color w:val="943634"/>
              </w:rPr>
              <w:t xml:space="preserve">how they will </w:t>
            </w:r>
            <w:r w:rsidRPr="0045319B">
              <w:rPr>
                <w:rFonts w:ascii="Calibri" w:hAnsi="Calibri"/>
                <w:color w:val="943634"/>
              </w:rPr>
              <w:t>use</w:t>
            </w:r>
            <w:r w:rsidR="00626091">
              <w:rPr>
                <w:rFonts w:ascii="Calibri" w:hAnsi="Calibri"/>
                <w:color w:val="943634"/>
              </w:rPr>
              <w:t xml:space="preserve"> it in future assignments.  </w:t>
            </w:r>
          </w:p>
          <w:p w:rsidR="0045319B" w:rsidRPr="0045319B" w:rsidRDefault="00EC6608" w:rsidP="0045319B">
            <w:pPr>
              <w:rPr>
                <w:rFonts w:ascii="Calibri" w:hAnsi="Calibri"/>
                <w:color w:val="943634"/>
              </w:rPr>
            </w:pPr>
            <w:r>
              <w:rPr>
                <w:rFonts w:ascii="Calibri" w:hAnsi="Calibri"/>
                <w:color w:val="943634"/>
              </w:rPr>
              <w:t>I</w:t>
            </w:r>
            <w:r w:rsidRPr="007D4089">
              <w:rPr>
                <w:rFonts w:ascii="Calibri" w:hAnsi="Calibri"/>
                <w:color w:val="943634"/>
              </w:rPr>
              <w:t xml:space="preserve">nstruction </w:t>
            </w:r>
            <w:r>
              <w:rPr>
                <w:rFonts w:ascii="Calibri" w:hAnsi="Calibri"/>
                <w:color w:val="943634"/>
              </w:rPr>
              <w:t xml:space="preserve">on scholarly materials: </w:t>
            </w:r>
            <w:r w:rsidR="0045319B">
              <w:rPr>
                <w:rFonts w:ascii="Calibri" w:hAnsi="Calibri"/>
                <w:color w:val="943634"/>
              </w:rPr>
              <w:t>s</w:t>
            </w:r>
            <w:r w:rsidR="0045319B" w:rsidRPr="0045319B">
              <w:rPr>
                <w:rFonts w:ascii="Calibri" w:hAnsi="Calibri"/>
                <w:color w:val="943634"/>
              </w:rPr>
              <w:t>tudents who were referred back to the instruction or sought help from the librarian did much better on the revision th</w:t>
            </w:r>
            <w:r>
              <w:rPr>
                <w:rFonts w:ascii="Calibri" w:hAnsi="Calibri"/>
                <w:color w:val="943634"/>
              </w:rPr>
              <w:t xml:space="preserve">an those students who did not.  Key learning: encouraging </w:t>
            </w:r>
            <w:r w:rsidR="00626091">
              <w:rPr>
                <w:rFonts w:ascii="Calibri" w:hAnsi="Calibri"/>
                <w:color w:val="943634"/>
              </w:rPr>
              <w:t xml:space="preserve">post-assignment contact with a librarian seems to improve overall performance.  </w:t>
            </w:r>
          </w:p>
          <w:p w:rsidR="00D03AE0" w:rsidRPr="00B84EBC" w:rsidRDefault="0045319B" w:rsidP="00626091">
            <w:pPr>
              <w:rPr>
                <w:rFonts w:ascii="Calibri" w:hAnsi="Calibri"/>
                <w:b/>
                <w:bCs/>
              </w:rPr>
            </w:pPr>
            <w:r w:rsidRPr="0041618D">
              <w:rPr>
                <w:rFonts w:ascii="Calibri" w:hAnsi="Calibri"/>
                <w:color w:val="943634"/>
              </w:rPr>
              <w:t>Bibliography-review</w:t>
            </w:r>
            <w:r>
              <w:rPr>
                <w:rFonts w:ascii="Calibri" w:hAnsi="Calibri"/>
                <w:color w:val="943634"/>
              </w:rPr>
              <w:t xml:space="preserve">: </w:t>
            </w:r>
            <w:r w:rsidR="00EC6608">
              <w:rPr>
                <w:rFonts w:ascii="Calibri" w:hAnsi="Calibri"/>
                <w:color w:val="943634"/>
              </w:rPr>
              <w:t>it’s likely that the students who chose to do the extra credit project were the weaker students in the class</w:t>
            </w:r>
            <w:r w:rsidR="00626091">
              <w:rPr>
                <w:rFonts w:ascii="Calibri" w:hAnsi="Calibri"/>
                <w:color w:val="943634"/>
              </w:rPr>
              <w:t xml:space="preserve"> (per the instructor)</w:t>
            </w:r>
            <w:r w:rsidR="00EC6608">
              <w:rPr>
                <w:rFonts w:ascii="Calibri" w:hAnsi="Calibri"/>
                <w:color w:val="943634"/>
              </w:rPr>
              <w:t xml:space="preserve">. Thus, the improved quality of the resources they found, and the help the librarian gave them on filling the information gaps likely pulled their final grades to the same level as the rest of the students in the class. </w:t>
            </w:r>
            <w:r w:rsidR="00626091">
              <w:rPr>
                <w:rFonts w:ascii="Calibri" w:hAnsi="Calibri"/>
                <w:color w:val="943634"/>
              </w:rPr>
              <w:t>Key learning: even if the incentive for participation in the library assignment is more about the grade than the learning, the instruction has a positive effect.</w:t>
            </w:r>
          </w:p>
        </w:tc>
      </w:tr>
    </w:tbl>
    <w:p w:rsidR="00D03AE0" w:rsidRDefault="00D03AE0" w:rsidP="005032F1">
      <w:pPr>
        <w:rPr>
          <w:rFonts w:ascii="Calibri" w:hAnsi="Calibri"/>
          <w:b/>
        </w:rPr>
      </w:pPr>
    </w:p>
    <w:sectPr w:rsidR="00D03AE0" w:rsidSect="00D04F0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C0B14"/>
    <w:lvl w:ilvl="0">
      <w:start w:val="1"/>
      <w:numFmt w:val="decimal"/>
      <w:lvlText w:val="%1."/>
      <w:lvlJc w:val="left"/>
      <w:pPr>
        <w:tabs>
          <w:tab w:val="num" w:pos="1800"/>
        </w:tabs>
        <w:ind w:left="1800" w:hanging="360"/>
      </w:pPr>
    </w:lvl>
  </w:abstractNum>
  <w:abstractNum w:abstractNumId="1">
    <w:nsid w:val="FFFFFF7D"/>
    <w:multiLevelType w:val="singleLevel"/>
    <w:tmpl w:val="D3CAA132"/>
    <w:lvl w:ilvl="0">
      <w:start w:val="1"/>
      <w:numFmt w:val="decimal"/>
      <w:lvlText w:val="%1."/>
      <w:lvlJc w:val="left"/>
      <w:pPr>
        <w:tabs>
          <w:tab w:val="num" w:pos="1440"/>
        </w:tabs>
        <w:ind w:left="1440" w:hanging="360"/>
      </w:pPr>
    </w:lvl>
  </w:abstractNum>
  <w:abstractNum w:abstractNumId="2">
    <w:nsid w:val="FFFFFF7E"/>
    <w:multiLevelType w:val="singleLevel"/>
    <w:tmpl w:val="9C0C10AE"/>
    <w:lvl w:ilvl="0">
      <w:start w:val="1"/>
      <w:numFmt w:val="decimal"/>
      <w:lvlText w:val="%1."/>
      <w:lvlJc w:val="left"/>
      <w:pPr>
        <w:tabs>
          <w:tab w:val="num" w:pos="1080"/>
        </w:tabs>
        <w:ind w:left="1080" w:hanging="360"/>
      </w:pPr>
    </w:lvl>
  </w:abstractNum>
  <w:abstractNum w:abstractNumId="3">
    <w:nsid w:val="FFFFFF7F"/>
    <w:multiLevelType w:val="singleLevel"/>
    <w:tmpl w:val="6C323ACC"/>
    <w:lvl w:ilvl="0">
      <w:start w:val="1"/>
      <w:numFmt w:val="decimal"/>
      <w:lvlText w:val="%1."/>
      <w:lvlJc w:val="left"/>
      <w:pPr>
        <w:tabs>
          <w:tab w:val="num" w:pos="720"/>
        </w:tabs>
        <w:ind w:left="720" w:hanging="360"/>
      </w:pPr>
    </w:lvl>
  </w:abstractNum>
  <w:abstractNum w:abstractNumId="4">
    <w:nsid w:val="FFFFFF80"/>
    <w:multiLevelType w:val="singleLevel"/>
    <w:tmpl w:val="D5D6F2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70C0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A80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0C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6CC2E4"/>
    <w:lvl w:ilvl="0">
      <w:start w:val="1"/>
      <w:numFmt w:val="decimal"/>
      <w:lvlText w:val="%1."/>
      <w:lvlJc w:val="left"/>
      <w:pPr>
        <w:tabs>
          <w:tab w:val="num" w:pos="360"/>
        </w:tabs>
        <w:ind w:left="360" w:hanging="360"/>
      </w:pPr>
    </w:lvl>
  </w:abstractNum>
  <w:abstractNum w:abstractNumId="9">
    <w:nsid w:val="FFFFFF89"/>
    <w:multiLevelType w:val="singleLevel"/>
    <w:tmpl w:val="50ECEA9E"/>
    <w:lvl w:ilvl="0">
      <w:start w:val="1"/>
      <w:numFmt w:val="bullet"/>
      <w:lvlText w:val=""/>
      <w:lvlJc w:val="left"/>
      <w:pPr>
        <w:tabs>
          <w:tab w:val="num" w:pos="360"/>
        </w:tabs>
        <w:ind w:left="360" w:hanging="360"/>
      </w:pPr>
      <w:rPr>
        <w:rFonts w:ascii="Symbol" w:hAnsi="Symbol" w:hint="default"/>
      </w:rPr>
    </w:lvl>
  </w:abstractNum>
  <w:abstractNum w:abstractNumId="10">
    <w:nsid w:val="068C4E78"/>
    <w:multiLevelType w:val="hybridMultilevel"/>
    <w:tmpl w:val="2478705E"/>
    <w:lvl w:ilvl="0" w:tplc="74F08DA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1A670636"/>
    <w:multiLevelType w:val="hybridMultilevel"/>
    <w:tmpl w:val="41A6ED1C"/>
    <w:lvl w:ilvl="0" w:tplc="D85E13C2">
      <w:start w:val="1"/>
      <w:numFmt w:val="decimal"/>
      <w:lvlText w:val="%1."/>
      <w:lvlJc w:val="left"/>
      <w:pPr>
        <w:ind w:left="720" w:hanging="360"/>
      </w:pPr>
      <w:rPr>
        <w:b w:val="0"/>
        <w:color w:val="94363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265542"/>
    <w:multiLevelType w:val="hybridMultilevel"/>
    <w:tmpl w:val="072EC048"/>
    <w:lvl w:ilvl="0" w:tplc="2472B0FA">
      <w:start w:val="1"/>
      <w:numFmt w:val="bullet"/>
      <w:lvlText w:val=""/>
      <w:lvlJc w:val="left"/>
      <w:pPr>
        <w:tabs>
          <w:tab w:val="num" w:pos="720"/>
        </w:tabs>
        <w:ind w:left="720" w:hanging="360"/>
      </w:pPr>
      <w:rPr>
        <w:rFonts w:ascii="Wingdings" w:hAnsi="Wingdings" w:hint="default"/>
      </w:rPr>
    </w:lvl>
    <w:lvl w:ilvl="1" w:tplc="F28EF63E" w:tentative="1">
      <w:start w:val="1"/>
      <w:numFmt w:val="bullet"/>
      <w:lvlText w:val=""/>
      <w:lvlJc w:val="left"/>
      <w:pPr>
        <w:tabs>
          <w:tab w:val="num" w:pos="1440"/>
        </w:tabs>
        <w:ind w:left="1440" w:hanging="360"/>
      </w:pPr>
      <w:rPr>
        <w:rFonts w:ascii="Wingdings" w:hAnsi="Wingdings" w:hint="default"/>
      </w:rPr>
    </w:lvl>
    <w:lvl w:ilvl="2" w:tplc="2CFACE68">
      <w:start w:val="205"/>
      <w:numFmt w:val="bullet"/>
      <w:lvlText w:val=""/>
      <w:lvlJc w:val="left"/>
      <w:pPr>
        <w:tabs>
          <w:tab w:val="num" w:pos="2160"/>
        </w:tabs>
        <w:ind w:left="2160" w:hanging="360"/>
      </w:pPr>
      <w:rPr>
        <w:rFonts w:ascii="Wingdings" w:hAnsi="Wingdings" w:hint="default"/>
      </w:rPr>
    </w:lvl>
    <w:lvl w:ilvl="3" w:tplc="291ED328" w:tentative="1">
      <w:start w:val="1"/>
      <w:numFmt w:val="bullet"/>
      <w:lvlText w:val=""/>
      <w:lvlJc w:val="left"/>
      <w:pPr>
        <w:tabs>
          <w:tab w:val="num" w:pos="2880"/>
        </w:tabs>
        <w:ind w:left="2880" w:hanging="360"/>
      </w:pPr>
      <w:rPr>
        <w:rFonts w:ascii="Wingdings" w:hAnsi="Wingdings" w:hint="default"/>
      </w:rPr>
    </w:lvl>
    <w:lvl w:ilvl="4" w:tplc="4CA4ADB4" w:tentative="1">
      <w:start w:val="1"/>
      <w:numFmt w:val="bullet"/>
      <w:lvlText w:val=""/>
      <w:lvlJc w:val="left"/>
      <w:pPr>
        <w:tabs>
          <w:tab w:val="num" w:pos="3600"/>
        </w:tabs>
        <w:ind w:left="3600" w:hanging="360"/>
      </w:pPr>
      <w:rPr>
        <w:rFonts w:ascii="Wingdings" w:hAnsi="Wingdings" w:hint="default"/>
      </w:rPr>
    </w:lvl>
    <w:lvl w:ilvl="5" w:tplc="6FB29C96" w:tentative="1">
      <w:start w:val="1"/>
      <w:numFmt w:val="bullet"/>
      <w:lvlText w:val=""/>
      <w:lvlJc w:val="left"/>
      <w:pPr>
        <w:tabs>
          <w:tab w:val="num" w:pos="4320"/>
        </w:tabs>
        <w:ind w:left="4320" w:hanging="360"/>
      </w:pPr>
      <w:rPr>
        <w:rFonts w:ascii="Wingdings" w:hAnsi="Wingdings" w:hint="default"/>
      </w:rPr>
    </w:lvl>
    <w:lvl w:ilvl="6" w:tplc="D1B6AE8E" w:tentative="1">
      <w:start w:val="1"/>
      <w:numFmt w:val="bullet"/>
      <w:lvlText w:val=""/>
      <w:lvlJc w:val="left"/>
      <w:pPr>
        <w:tabs>
          <w:tab w:val="num" w:pos="5040"/>
        </w:tabs>
        <w:ind w:left="5040" w:hanging="360"/>
      </w:pPr>
      <w:rPr>
        <w:rFonts w:ascii="Wingdings" w:hAnsi="Wingdings" w:hint="default"/>
      </w:rPr>
    </w:lvl>
    <w:lvl w:ilvl="7" w:tplc="02E2D7A0" w:tentative="1">
      <w:start w:val="1"/>
      <w:numFmt w:val="bullet"/>
      <w:lvlText w:val=""/>
      <w:lvlJc w:val="left"/>
      <w:pPr>
        <w:tabs>
          <w:tab w:val="num" w:pos="5760"/>
        </w:tabs>
        <w:ind w:left="5760" w:hanging="360"/>
      </w:pPr>
      <w:rPr>
        <w:rFonts w:ascii="Wingdings" w:hAnsi="Wingdings" w:hint="default"/>
      </w:rPr>
    </w:lvl>
    <w:lvl w:ilvl="8" w:tplc="A07A096C" w:tentative="1">
      <w:start w:val="1"/>
      <w:numFmt w:val="bullet"/>
      <w:lvlText w:val=""/>
      <w:lvlJc w:val="left"/>
      <w:pPr>
        <w:tabs>
          <w:tab w:val="num" w:pos="6480"/>
        </w:tabs>
        <w:ind w:left="6480" w:hanging="360"/>
      </w:pPr>
      <w:rPr>
        <w:rFonts w:ascii="Wingdings" w:hAnsi="Wingdings" w:hint="default"/>
      </w:rPr>
    </w:lvl>
  </w:abstractNum>
  <w:abstractNum w:abstractNumId="13">
    <w:nsid w:val="308D3C5D"/>
    <w:multiLevelType w:val="hybridMultilevel"/>
    <w:tmpl w:val="E53E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A24A0"/>
    <w:multiLevelType w:val="hybridMultilevel"/>
    <w:tmpl w:val="040806E0"/>
    <w:lvl w:ilvl="0" w:tplc="80969120">
      <w:start w:val="1"/>
      <w:numFmt w:val="decimal"/>
      <w:lvlText w:val="%1."/>
      <w:lvlJc w:val="left"/>
      <w:pPr>
        <w:ind w:left="720" w:hanging="360"/>
      </w:pPr>
      <w:rPr>
        <w:b w:val="0"/>
        <w:color w:val="94363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9F194C"/>
    <w:multiLevelType w:val="hybridMultilevel"/>
    <w:tmpl w:val="E244E54A"/>
    <w:lvl w:ilvl="0" w:tplc="797058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047F0"/>
    <w:multiLevelType w:val="hybridMultilevel"/>
    <w:tmpl w:val="BB1C9CAA"/>
    <w:lvl w:ilvl="0" w:tplc="D17C3B0C">
      <w:start w:val="1"/>
      <w:numFmt w:val="decimal"/>
      <w:lvlText w:val="%1."/>
      <w:lvlJc w:val="left"/>
      <w:pPr>
        <w:ind w:left="720" w:hanging="360"/>
      </w:pPr>
      <w:rPr>
        <w:b w:val="0"/>
        <w:color w:val="94363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7926CC"/>
    <w:multiLevelType w:val="hybridMultilevel"/>
    <w:tmpl w:val="2DC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F0A77"/>
    <w:multiLevelType w:val="hybridMultilevel"/>
    <w:tmpl w:val="F0D0EEBA"/>
    <w:lvl w:ilvl="0" w:tplc="584E2E62">
      <w:start w:val="1"/>
      <w:numFmt w:val="decimal"/>
      <w:lvlText w:val="%1."/>
      <w:lvlJc w:val="left"/>
      <w:pPr>
        <w:ind w:left="720" w:hanging="360"/>
      </w:pPr>
      <w:rPr>
        <w:b w:val="0"/>
        <w:color w:val="94363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727704A"/>
    <w:multiLevelType w:val="hybridMultilevel"/>
    <w:tmpl w:val="183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7"/>
  </w:num>
  <w:num w:numId="5">
    <w:abstractNumId w:val="19"/>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4"/>
  <w:defaultTabStop w:val="720"/>
  <w:drawingGridHorizontalSpacing w:val="100"/>
  <w:displayHorizontalDrawingGridEvery w:val="2"/>
  <w:characterSpacingControl w:val="doNotCompress"/>
  <w:compat>
    <w:useFELayout/>
  </w:compat>
  <w:rsids>
    <w:rsidRoot w:val="00CA3F6B"/>
    <w:rsid w:val="000012A6"/>
    <w:rsid w:val="00057B0F"/>
    <w:rsid w:val="00071119"/>
    <w:rsid w:val="0007501D"/>
    <w:rsid w:val="00083D83"/>
    <w:rsid w:val="00096660"/>
    <w:rsid w:val="000C60B1"/>
    <w:rsid w:val="000F54E5"/>
    <w:rsid w:val="00142DD2"/>
    <w:rsid w:val="001A0026"/>
    <w:rsid w:val="001C5FE4"/>
    <w:rsid w:val="0021079C"/>
    <w:rsid w:val="00251249"/>
    <w:rsid w:val="002E6A83"/>
    <w:rsid w:val="00350618"/>
    <w:rsid w:val="003B5C26"/>
    <w:rsid w:val="003D7314"/>
    <w:rsid w:val="00414A52"/>
    <w:rsid w:val="0041618D"/>
    <w:rsid w:val="0045319B"/>
    <w:rsid w:val="004B3BE4"/>
    <w:rsid w:val="004E7501"/>
    <w:rsid w:val="005032F1"/>
    <w:rsid w:val="00505D94"/>
    <w:rsid w:val="005B1AD7"/>
    <w:rsid w:val="006021C4"/>
    <w:rsid w:val="00626091"/>
    <w:rsid w:val="00700310"/>
    <w:rsid w:val="0073389B"/>
    <w:rsid w:val="007A5A2A"/>
    <w:rsid w:val="007D3218"/>
    <w:rsid w:val="007D4089"/>
    <w:rsid w:val="00814A08"/>
    <w:rsid w:val="00836C28"/>
    <w:rsid w:val="008420C8"/>
    <w:rsid w:val="008A2B43"/>
    <w:rsid w:val="008B7183"/>
    <w:rsid w:val="008D7C83"/>
    <w:rsid w:val="00A0788F"/>
    <w:rsid w:val="00AD4AF1"/>
    <w:rsid w:val="00B84EBC"/>
    <w:rsid w:val="00B93EBA"/>
    <w:rsid w:val="00BE2766"/>
    <w:rsid w:val="00BF1EDB"/>
    <w:rsid w:val="00C13529"/>
    <w:rsid w:val="00C15B16"/>
    <w:rsid w:val="00C1789A"/>
    <w:rsid w:val="00C23030"/>
    <w:rsid w:val="00C34B69"/>
    <w:rsid w:val="00C539F1"/>
    <w:rsid w:val="00C641D2"/>
    <w:rsid w:val="00C84EFF"/>
    <w:rsid w:val="00CA3F6B"/>
    <w:rsid w:val="00CE0061"/>
    <w:rsid w:val="00CE067E"/>
    <w:rsid w:val="00D03AE0"/>
    <w:rsid w:val="00D04F03"/>
    <w:rsid w:val="00D66500"/>
    <w:rsid w:val="00DA2B6B"/>
    <w:rsid w:val="00DD08E8"/>
    <w:rsid w:val="00E16E2B"/>
    <w:rsid w:val="00E35D53"/>
    <w:rsid w:val="00E641FF"/>
    <w:rsid w:val="00E8536E"/>
    <w:rsid w:val="00E86190"/>
    <w:rsid w:val="00E94832"/>
    <w:rsid w:val="00EC6608"/>
    <w:rsid w:val="00F33A37"/>
    <w:rsid w:val="00F35961"/>
    <w:rsid w:val="00F6197D"/>
    <w:rsid w:val="00FD7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F03"/>
    <w:rPr>
      <w:sz w:val="20"/>
      <w:szCs w:val="20"/>
    </w:rPr>
  </w:style>
  <w:style w:type="paragraph" w:styleId="Heading1">
    <w:name w:val="heading 1"/>
    <w:basedOn w:val="Normal"/>
    <w:next w:val="Normal"/>
    <w:link w:val="Heading1Char"/>
    <w:uiPriority w:val="9"/>
    <w:qFormat/>
    <w:rsid w:val="00D04F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04F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4F0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04F0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04F0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04F0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04F0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04F0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4F0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20C8"/>
    <w:rPr>
      <w:rFonts w:ascii="Tahoma" w:hAnsi="Tahoma" w:cs="Tahoma"/>
      <w:sz w:val="16"/>
      <w:szCs w:val="16"/>
    </w:rPr>
  </w:style>
  <w:style w:type="character" w:customStyle="1" w:styleId="BalloonTextChar">
    <w:name w:val="Balloon Text Char"/>
    <w:basedOn w:val="DefaultParagraphFont"/>
    <w:link w:val="BalloonText"/>
    <w:rsid w:val="008420C8"/>
    <w:rPr>
      <w:rFonts w:ascii="Tahoma" w:hAnsi="Tahoma" w:cs="Tahoma"/>
      <w:sz w:val="16"/>
      <w:szCs w:val="16"/>
    </w:rPr>
  </w:style>
  <w:style w:type="character" w:styleId="Hyperlink">
    <w:name w:val="Hyperlink"/>
    <w:basedOn w:val="DefaultParagraphFont"/>
    <w:rsid w:val="00251249"/>
    <w:rPr>
      <w:color w:val="0000FF"/>
      <w:u w:val="single"/>
    </w:rPr>
  </w:style>
  <w:style w:type="table" w:styleId="TableGrid">
    <w:name w:val="Table Grid"/>
    <w:basedOn w:val="TableNormal"/>
    <w:rsid w:val="00D03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4F0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04F0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4F03"/>
    <w:rPr>
      <w:caps/>
      <w:color w:val="243F60" w:themeColor="accent1" w:themeShade="7F"/>
      <w:spacing w:val="15"/>
    </w:rPr>
  </w:style>
  <w:style w:type="character" w:customStyle="1" w:styleId="Heading4Char">
    <w:name w:val="Heading 4 Char"/>
    <w:basedOn w:val="DefaultParagraphFont"/>
    <w:link w:val="Heading4"/>
    <w:uiPriority w:val="9"/>
    <w:semiHidden/>
    <w:rsid w:val="00D04F03"/>
    <w:rPr>
      <w:caps/>
      <w:color w:val="365F91" w:themeColor="accent1" w:themeShade="BF"/>
      <w:spacing w:val="10"/>
    </w:rPr>
  </w:style>
  <w:style w:type="character" w:customStyle="1" w:styleId="Heading5Char">
    <w:name w:val="Heading 5 Char"/>
    <w:basedOn w:val="DefaultParagraphFont"/>
    <w:link w:val="Heading5"/>
    <w:uiPriority w:val="9"/>
    <w:semiHidden/>
    <w:rsid w:val="00D04F03"/>
    <w:rPr>
      <w:caps/>
      <w:color w:val="365F91" w:themeColor="accent1" w:themeShade="BF"/>
      <w:spacing w:val="10"/>
    </w:rPr>
  </w:style>
  <w:style w:type="character" w:customStyle="1" w:styleId="Heading6Char">
    <w:name w:val="Heading 6 Char"/>
    <w:basedOn w:val="DefaultParagraphFont"/>
    <w:link w:val="Heading6"/>
    <w:uiPriority w:val="9"/>
    <w:semiHidden/>
    <w:rsid w:val="00D04F03"/>
    <w:rPr>
      <w:caps/>
      <w:color w:val="365F91" w:themeColor="accent1" w:themeShade="BF"/>
      <w:spacing w:val="10"/>
    </w:rPr>
  </w:style>
  <w:style w:type="character" w:customStyle="1" w:styleId="Heading7Char">
    <w:name w:val="Heading 7 Char"/>
    <w:basedOn w:val="DefaultParagraphFont"/>
    <w:link w:val="Heading7"/>
    <w:uiPriority w:val="9"/>
    <w:semiHidden/>
    <w:rsid w:val="00D04F03"/>
    <w:rPr>
      <w:caps/>
      <w:color w:val="365F91" w:themeColor="accent1" w:themeShade="BF"/>
      <w:spacing w:val="10"/>
    </w:rPr>
  </w:style>
  <w:style w:type="character" w:customStyle="1" w:styleId="Heading8Char">
    <w:name w:val="Heading 8 Char"/>
    <w:basedOn w:val="DefaultParagraphFont"/>
    <w:link w:val="Heading8"/>
    <w:uiPriority w:val="9"/>
    <w:semiHidden/>
    <w:rsid w:val="00D04F03"/>
    <w:rPr>
      <w:caps/>
      <w:spacing w:val="10"/>
      <w:sz w:val="18"/>
      <w:szCs w:val="18"/>
    </w:rPr>
  </w:style>
  <w:style w:type="character" w:customStyle="1" w:styleId="Heading9Char">
    <w:name w:val="Heading 9 Char"/>
    <w:basedOn w:val="DefaultParagraphFont"/>
    <w:link w:val="Heading9"/>
    <w:uiPriority w:val="9"/>
    <w:semiHidden/>
    <w:rsid w:val="00D04F03"/>
    <w:rPr>
      <w:i/>
      <w:caps/>
      <w:spacing w:val="10"/>
      <w:sz w:val="18"/>
      <w:szCs w:val="18"/>
    </w:rPr>
  </w:style>
  <w:style w:type="paragraph" w:styleId="Caption">
    <w:name w:val="caption"/>
    <w:basedOn w:val="Normal"/>
    <w:next w:val="Normal"/>
    <w:uiPriority w:val="35"/>
    <w:semiHidden/>
    <w:unhideWhenUsed/>
    <w:qFormat/>
    <w:rsid w:val="00D04F03"/>
    <w:rPr>
      <w:b/>
      <w:bCs/>
      <w:color w:val="365F91" w:themeColor="accent1" w:themeShade="BF"/>
      <w:sz w:val="16"/>
      <w:szCs w:val="16"/>
    </w:rPr>
  </w:style>
  <w:style w:type="paragraph" w:styleId="Title">
    <w:name w:val="Title"/>
    <w:basedOn w:val="Normal"/>
    <w:next w:val="Normal"/>
    <w:link w:val="TitleChar"/>
    <w:uiPriority w:val="10"/>
    <w:qFormat/>
    <w:rsid w:val="00D04F0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04F03"/>
    <w:rPr>
      <w:caps/>
      <w:color w:val="4F81BD" w:themeColor="accent1"/>
      <w:spacing w:val="10"/>
      <w:kern w:val="28"/>
      <w:sz w:val="52"/>
      <w:szCs w:val="52"/>
    </w:rPr>
  </w:style>
  <w:style w:type="paragraph" w:styleId="Subtitle">
    <w:name w:val="Subtitle"/>
    <w:basedOn w:val="Normal"/>
    <w:next w:val="Normal"/>
    <w:link w:val="SubtitleChar"/>
    <w:uiPriority w:val="11"/>
    <w:qFormat/>
    <w:rsid w:val="00D04F0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4F03"/>
    <w:rPr>
      <w:caps/>
      <w:color w:val="595959" w:themeColor="text1" w:themeTint="A6"/>
      <w:spacing w:val="10"/>
      <w:sz w:val="24"/>
      <w:szCs w:val="24"/>
    </w:rPr>
  </w:style>
  <w:style w:type="character" w:styleId="Strong">
    <w:name w:val="Strong"/>
    <w:uiPriority w:val="22"/>
    <w:qFormat/>
    <w:rsid w:val="00D04F03"/>
    <w:rPr>
      <w:b/>
      <w:bCs/>
    </w:rPr>
  </w:style>
  <w:style w:type="character" w:styleId="Emphasis">
    <w:name w:val="Emphasis"/>
    <w:uiPriority w:val="20"/>
    <w:qFormat/>
    <w:rsid w:val="00D04F03"/>
    <w:rPr>
      <w:caps/>
      <w:color w:val="243F60" w:themeColor="accent1" w:themeShade="7F"/>
      <w:spacing w:val="5"/>
    </w:rPr>
  </w:style>
  <w:style w:type="paragraph" w:styleId="NoSpacing">
    <w:name w:val="No Spacing"/>
    <w:basedOn w:val="Normal"/>
    <w:link w:val="NoSpacingChar"/>
    <w:uiPriority w:val="1"/>
    <w:qFormat/>
    <w:rsid w:val="00D04F03"/>
    <w:pPr>
      <w:spacing w:before="0" w:after="0" w:line="240" w:lineRule="auto"/>
    </w:pPr>
  </w:style>
  <w:style w:type="character" w:customStyle="1" w:styleId="NoSpacingChar">
    <w:name w:val="No Spacing Char"/>
    <w:basedOn w:val="DefaultParagraphFont"/>
    <w:link w:val="NoSpacing"/>
    <w:uiPriority w:val="1"/>
    <w:rsid w:val="00D04F03"/>
    <w:rPr>
      <w:sz w:val="20"/>
      <w:szCs w:val="20"/>
    </w:rPr>
  </w:style>
  <w:style w:type="paragraph" w:styleId="ListParagraph">
    <w:name w:val="List Paragraph"/>
    <w:basedOn w:val="Normal"/>
    <w:uiPriority w:val="34"/>
    <w:qFormat/>
    <w:rsid w:val="00D04F03"/>
    <w:pPr>
      <w:ind w:left="720"/>
      <w:contextualSpacing/>
    </w:pPr>
  </w:style>
  <w:style w:type="paragraph" w:styleId="Quote">
    <w:name w:val="Quote"/>
    <w:basedOn w:val="Normal"/>
    <w:next w:val="Normal"/>
    <w:link w:val="QuoteChar"/>
    <w:uiPriority w:val="29"/>
    <w:qFormat/>
    <w:rsid w:val="00D04F03"/>
    <w:rPr>
      <w:i/>
      <w:iCs/>
    </w:rPr>
  </w:style>
  <w:style w:type="character" w:customStyle="1" w:styleId="QuoteChar">
    <w:name w:val="Quote Char"/>
    <w:basedOn w:val="DefaultParagraphFont"/>
    <w:link w:val="Quote"/>
    <w:uiPriority w:val="29"/>
    <w:rsid w:val="00D04F03"/>
    <w:rPr>
      <w:i/>
      <w:iCs/>
      <w:sz w:val="20"/>
      <w:szCs w:val="20"/>
    </w:rPr>
  </w:style>
  <w:style w:type="paragraph" w:styleId="IntenseQuote">
    <w:name w:val="Intense Quote"/>
    <w:basedOn w:val="Normal"/>
    <w:next w:val="Normal"/>
    <w:link w:val="IntenseQuoteChar"/>
    <w:uiPriority w:val="30"/>
    <w:qFormat/>
    <w:rsid w:val="00D04F0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04F03"/>
    <w:rPr>
      <w:i/>
      <w:iCs/>
      <w:color w:val="4F81BD" w:themeColor="accent1"/>
      <w:sz w:val="20"/>
      <w:szCs w:val="20"/>
    </w:rPr>
  </w:style>
  <w:style w:type="character" w:styleId="SubtleEmphasis">
    <w:name w:val="Subtle Emphasis"/>
    <w:uiPriority w:val="19"/>
    <w:qFormat/>
    <w:rsid w:val="00D04F03"/>
    <w:rPr>
      <w:i/>
      <w:iCs/>
      <w:color w:val="243F60" w:themeColor="accent1" w:themeShade="7F"/>
    </w:rPr>
  </w:style>
  <w:style w:type="character" w:styleId="IntenseEmphasis">
    <w:name w:val="Intense Emphasis"/>
    <w:uiPriority w:val="21"/>
    <w:qFormat/>
    <w:rsid w:val="00D04F03"/>
    <w:rPr>
      <w:b/>
      <w:bCs/>
      <w:caps/>
      <w:color w:val="243F60" w:themeColor="accent1" w:themeShade="7F"/>
      <w:spacing w:val="10"/>
    </w:rPr>
  </w:style>
  <w:style w:type="character" w:styleId="SubtleReference">
    <w:name w:val="Subtle Reference"/>
    <w:uiPriority w:val="31"/>
    <w:qFormat/>
    <w:rsid w:val="00D04F03"/>
    <w:rPr>
      <w:b/>
      <w:bCs/>
      <w:color w:val="4F81BD" w:themeColor="accent1"/>
    </w:rPr>
  </w:style>
  <w:style w:type="character" w:styleId="IntenseReference">
    <w:name w:val="Intense Reference"/>
    <w:uiPriority w:val="32"/>
    <w:qFormat/>
    <w:rsid w:val="00D04F03"/>
    <w:rPr>
      <w:b/>
      <w:bCs/>
      <w:i/>
      <w:iCs/>
      <w:caps/>
      <w:color w:val="4F81BD" w:themeColor="accent1"/>
    </w:rPr>
  </w:style>
  <w:style w:type="character" w:styleId="BookTitle">
    <w:name w:val="Book Title"/>
    <w:uiPriority w:val="33"/>
    <w:qFormat/>
    <w:rsid w:val="00D04F03"/>
    <w:rPr>
      <w:b/>
      <w:bCs/>
      <w:i/>
      <w:iCs/>
      <w:spacing w:val="9"/>
    </w:rPr>
  </w:style>
  <w:style w:type="paragraph" w:styleId="TOCHeading">
    <w:name w:val="TOC Heading"/>
    <w:basedOn w:val="Heading1"/>
    <w:next w:val="Normal"/>
    <w:uiPriority w:val="39"/>
    <w:semiHidden/>
    <w:unhideWhenUsed/>
    <w:qFormat/>
    <w:rsid w:val="00D04F03"/>
    <w:pPr>
      <w:outlineLvl w:val="9"/>
    </w:pPr>
  </w:style>
</w:styles>
</file>

<file path=word/webSettings.xml><?xml version="1.0" encoding="utf-8"?>
<w:webSettings xmlns:r="http://schemas.openxmlformats.org/officeDocument/2006/relationships" xmlns:w="http://schemas.openxmlformats.org/wordprocessingml/2006/main">
  <w:divs>
    <w:div w:id="163673214">
      <w:bodyDiv w:val="1"/>
      <w:marLeft w:val="0"/>
      <w:marRight w:val="0"/>
      <w:marTop w:val="0"/>
      <w:marBottom w:val="0"/>
      <w:divBdr>
        <w:top w:val="none" w:sz="0" w:space="0" w:color="auto"/>
        <w:left w:val="none" w:sz="0" w:space="0" w:color="auto"/>
        <w:bottom w:val="none" w:sz="0" w:space="0" w:color="auto"/>
        <w:right w:val="none" w:sz="0" w:space="0" w:color="auto"/>
      </w:divBdr>
      <w:divsChild>
        <w:div w:id="542209533">
          <w:marLeft w:val="0"/>
          <w:marRight w:val="0"/>
          <w:marTop w:val="0"/>
          <w:marBottom w:val="0"/>
          <w:divBdr>
            <w:top w:val="none" w:sz="0" w:space="0" w:color="auto"/>
            <w:left w:val="none" w:sz="0" w:space="0" w:color="auto"/>
            <w:bottom w:val="none" w:sz="0" w:space="0" w:color="auto"/>
            <w:right w:val="none" w:sz="0" w:space="0" w:color="auto"/>
          </w:divBdr>
        </w:div>
      </w:divsChild>
    </w:div>
    <w:div w:id="363864793">
      <w:bodyDiv w:val="1"/>
      <w:marLeft w:val="0"/>
      <w:marRight w:val="0"/>
      <w:marTop w:val="0"/>
      <w:marBottom w:val="0"/>
      <w:divBdr>
        <w:top w:val="none" w:sz="0" w:space="0" w:color="auto"/>
        <w:left w:val="none" w:sz="0" w:space="0" w:color="auto"/>
        <w:bottom w:val="none" w:sz="0" w:space="0" w:color="auto"/>
        <w:right w:val="none" w:sz="0" w:space="0" w:color="auto"/>
      </w:divBdr>
    </w:div>
    <w:div w:id="57339807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07">
          <w:marLeft w:val="0"/>
          <w:marRight w:val="0"/>
          <w:marTop w:val="0"/>
          <w:marBottom w:val="0"/>
          <w:divBdr>
            <w:top w:val="none" w:sz="0" w:space="0" w:color="auto"/>
            <w:left w:val="none" w:sz="0" w:space="0" w:color="auto"/>
            <w:bottom w:val="none" w:sz="0" w:space="0" w:color="auto"/>
            <w:right w:val="none" w:sz="0" w:space="0" w:color="auto"/>
          </w:divBdr>
        </w:div>
      </w:divsChild>
    </w:div>
    <w:div w:id="1287857421">
      <w:bodyDiv w:val="1"/>
      <w:marLeft w:val="0"/>
      <w:marRight w:val="0"/>
      <w:marTop w:val="0"/>
      <w:marBottom w:val="0"/>
      <w:divBdr>
        <w:top w:val="none" w:sz="0" w:space="0" w:color="auto"/>
        <w:left w:val="none" w:sz="0" w:space="0" w:color="auto"/>
        <w:bottom w:val="none" w:sz="0" w:space="0" w:color="auto"/>
        <w:right w:val="none" w:sz="0" w:space="0" w:color="auto"/>
      </w:divBdr>
      <w:divsChild>
        <w:div w:id="1149519685">
          <w:marLeft w:val="0"/>
          <w:marRight w:val="0"/>
          <w:marTop w:val="0"/>
          <w:marBottom w:val="0"/>
          <w:divBdr>
            <w:top w:val="none" w:sz="0" w:space="0" w:color="auto"/>
            <w:left w:val="none" w:sz="0" w:space="0" w:color="auto"/>
            <w:bottom w:val="none" w:sz="0" w:space="0" w:color="auto"/>
            <w:right w:val="none" w:sz="0" w:space="0" w:color="auto"/>
          </w:divBdr>
        </w:div>
      </w:divsChild>
    </w:div>
    <w:div w:id="1379668857">
      <w:bodyDiv w:val="1"/>
      <w:marLeft w:val="0"/>
      <w:marRight w:val="0"/>
      <w:marTop w:val="0"/>
      <w:marBottom w:val="0"/>
      <w:divBdr>
        <w:top w:val="none" w:sz="0" w:space="0" w:color="auto"/>
        <w:left w:val="none" w:sz="0" w:space="0" w:color="auto"/>
        <w:bottom w:val="none" w:sz="0" w:space="0" w:color="auto"/>
        <w:right w:val="none" w:sz="0" w:space="0" w:color="auto"/>
      </w:divBdr>
      <w:divsChild>
        <w:div w:id="433477764">
          <w:marLeft w:val="0"/>
          <w:marRight w:val="0"/>
          <w:marTop w:val="0"/>
          <w:marBottom w:val="0"/>
          <w:divBdr>
            <w:top w:val="none" w:sz="0" w:space="0" w:color="auto"/>
            <w:left w:val="none" w:sz="0" w:space="0" w:color="auto"/>
            <w:bottom w:val="none" w:sz="0" w:space="0" w:color="auto"/>
            <w:right w:val="none" w:sz="0" w:space="0" w:color="auto"/>
          </w:divBdr>
          <w:divsChild>
            <w:div w:id="1337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006">
      <w:bodyDiv w:val="1"/>
      <w:marLeft w:val="0"/>
      <w:marRight w:val="0"/>
      <w:marTop w:val="0"/>
      <w:marBottom w:val="0"/>
      <w:divBdr>
        <w:top w:val="none" w:sz="0" w:space="0" w:color="auto"/>
        <w:left w:val="none" w:sz="0" w:space="0" w:color="auto"/>
        <w:bottom w:val="none" w:sz="0" w:space="0" w:color="auto"/>
        <w:right w:val="none" w:sz="0" w:space="0" w:color="auto"/>
      </w:divBdr>
      <w:divsChild>
        <w:div w:id="1746877126">
          <w:marLeft w:val="0"/>
          <w:marRight w:val="0"/>
          <w:marTop w:val="0"/>
          <w:marBottom w:val="0"/>
          <w:divBdr>
            <w:top w:val="none" w:sz="0" w:space="0" w:color="auto"/>
            <w:left w:val="none" w:sz="0" w:space="0" w:color="auto"/>
            <w:bottom w:val="none" w:sz="0" w:space="0" w:color="auto"/>
            <w:right w:val="none" w:sz="0" w:space="0" w:color="auto"/>
          </w:divBdr>
          <w:divsChild>
            <w:div w:id="435373780">
              <w:marLeft w:val="0"/>
              <w:marRight w:val="0"/>
              <w:marTop w:val="0"/>
              <w:marBottom w:val="0"/>
              <w:divBdr>
                <w:top w:val="none" w:sz="0" w:space="0" w:color="auto"/>
                <w:left w:val="none" w:sz="0" w:space="0" w:color="auto"/>
                <w:bottom w:val="none" w:sz="0" w:space="0" w:color="auto"/>
                <w:right w:val="none" w:sz="0" w:space="0" w:color="auto"/>
              </w:divBdr>
            </w:div>
            <w:div w:id="1204563942">
              <w:marLeft w:val="0"/>
              <w:marRight w:val="0"/>
              <w:marTop w:val="0"/>
              <w:marBottom w:val="0"/>
              <w:divBdr>
                <w:top w:val="none" w:sz="0" w:space="0" w:color="auto"/>
                <w:left w:val="none" w:sz="0" w:space="0" w:color="auto"/>
                <w:bottom w:val="none" w:sz="0" w:space="0" w:color="auto"/>
                <w:right w:val="none" w:sz="0" w:space="0" w:color="auto"/>
              </w:divBdr>
            </w:div>
            <w:div w:id="1216894775">
              <w:marLeft w:val="0"/>
              <w:marRight w:val="0"/>
              <w:marTop w:val="0"/>
              <w:marBottom w:val="0"/>
              <w:divBdr>
                <w:top w:val="none" w:sz="0" w:space="0" w:color="auto"/>
                <w:left w:val="none" w:sz="0" w:space="0" w:color="auto"/>
                <w:bottom w:val="none" w:sz="0" w:space="0" w:color="auto"/>
                <w:right w:val="none" w:sz="0" w:space="0" w:color="auto"/>
              </w:divBdr>
            </w:div>
            <w:div w:id="1470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9027">
      <w:bodyDiv w:val="1"/>
      <w:marLeft w:val="0"/>
      <w:marRight w:val="0"/>
      <w:marTop w:val="0"/>
      <w:marBottom w:val="0"/>
      <w:divBdr>
        <w:top w:val="none" w:sz="0" w:space="0" w:color="auto"/>
        <w:left w:val="none" w:sz="0" w:space="0" w:color="auto"/>
        <w:bottom w:val="none" w:sz="0" w:space="0" w:color="auto"/>
        <w:right w:val="none" w:sz="0" w:space="0" w:color="auto"/>
      </w:divBdr>
    </w:div>
    <w:div w:id="1806118479">
      <w:bodyDiv w:val="1"/>
      <w:marLeft w:val="0"/>
      <w:marRight w:val="0"/>
      <w:marTop w:val="0"/>
      <w:marBottom w:val="0"/>
      <w:divBdr>
        <w:top w:val="none" w:sz="0" w:space="0" w:color="auto"/>
        <w:left w:val="none" w:sz="0" w:space="0" w:color="auto"/>
        <w:bottom w:val="none" w:sz="0" w:space="0" w:color="auto"/>
        <w:right w:val="none" w:sz="0" w:space="0" w:color="auto"/>
      </w:divBdr>
      <w:divsChild>
        <w:div w:id="759375631">
          <w:marLeft w:val="0"/>
          <w:marRight w:val="0"/>
          <w:marTop w:val="0"/>
          <w:marBottom w:val="0"/>
          <w:divBdr>
            <w:top w:val="none" w:sz="0" w:space="0" w:color="auto"/>
            <w:left w:val="none" w:sz="0" w:space="0" w:color="auto"/>
            <w:bottom w:val="none" w:sz="0" w:space="0" w:color="auto"/>
            <w:right w:val="none" w:sz="0" w:space="0" w:color="auto"/>
          </w:divBdr>
        </w:div>
      </w:divsChild>
    </w:div>
    <w:div w:id="2060670191">
      <w:bodyDiv w:val="1"/>
      <w:marLeft w:val="0"/>
      <w:marRight w:val="0"/>
      <w:marTop w:val="0"/>
      <w:marBottom w:val="0"/>
      <w:divBdr>
        <w:top w:val="none" w:sz="0" w:space="0" w:color="auto"/>
        <w:left w:val="none" w:sz="0" w:space="0" w:color="auto"/>
        <w:bottom w:val="none" w:sz="0" w:space="0" w:color="auto"/>
        <w:right w:val="none" w:sz="0" w:space="0" w:color="auto"/>
      </w:divBdr>
    </w:div>
    <w:div w:id="2090349762">
      <w:bodyDiv w:val="1"/>
      <w:marLeft w:val="0"/>
      <w:marRight w:val="0"/>
      <w:marTop w:val="0"/>
      <w:marBottom w:val="0"/>
      <w:divBdr>
        <w:top w:val="none" w:sz="0" w:space="0" w:color="auto"/>
        <w:left w:val="none" w:sz="0" w:space="0" w:color="auto"/>
        <w:bottom w:val="none" w:sz="0" w:space="0" w:color="auto"/>
        <w:right w:val="none" w:sz="0" w:space="0" w:color="auto"/>
      </w:divBdr>
      <w:divsChild>
        <w:div w:id="195630742">
          <w:marLeft w:val="0"/>
          <w:marRight w:val="0"/>
          <w:marTop w:val="0"/>
          <w:marBottom w:val="0"/>
          <w:divBdr>
            <w:top w:val="none" w:sz="0" w:space="0" w:color="auto"/>
            <w:left w:val="none" w:sz="0" w:space="0" w:color="auto"/>
            <w:bottom w:val="none" w:sz="0" w:space="0" w:color="auto"/>
            <w:right w:val="none" w:sz="0" w:space="0" w:color="auto"/>
          </w:divBdr>
          <w:divsChild>
            <w:div w:id="1189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rmationliteracywactc.pbwik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Creating the Authentic Learning Assessment Project</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Authentic Learning Assessment Project</dc:title>
  <dc:subject/>
  <dc:creator>Lynn</dc:creator>
  <cp:keywords/>
  <dc:description/>
  <cp:lastModifiedBy>ahersh-tudor</cp:lastModifiedBy>
  <cp:revision>2</cp:revision>
  <dcterms:created xsi:type="dcterms:W3CDTF">2011-07-01T20:13:00Z</dcterms:created>
  <dcterms:modified xsi:type="dcterms:W3CDTF">2011-07-01T20:13:00Z</dcterms:modified>
</cp:coreProperties>
</file>